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spacing w:before="100" w:beforeAutospacing="1" w:after="100" w:afterAutospacing="1" w:line="360" w:lineRule="auto"/>
        <w:jc w:val="center"/>
        <w:rPr>
          <w:rFonts w:hint="eastAsia" w:ascii="黑体" w:hAnsi="宋体" w:eastAsia="黑体" w:cs="宋体"/>
          <w:kern w:val="0"/>
          <w:sz w:val="44"/>
          <w:szCs w:val="44"/>
          <w:lang w:eastAsia="zh-CN"/>
        </w:rPr>
      </w:pPr>
      <w:bookmarkStart w:id="0" w:name="_GoBack"/>
      <w:bookmarkEnd w:id="0"/>
      <w:r>
        <w:rPr>
          <w:rFonts w:hint="eastAsia" w:ascii="黑体" w:hAnsi="宋体" w:eastAsia="黑体" w:cs="宋体"/>
          <w:kern w:val="0"/>
          <w:sz w:val="44"/>
          <w:szCs w:val="44"/>
          <w:lang w:eastAsia="zh-CN"/>
        </w:rPr>
        <w:t>河北经贸大学课程水平认定</w:t>
      </w:r>
    </w:p>
    <w:p>
      <w:pPr>
        <w:widowControl/>
        <w:spacing w:before="100" w:beforeAutospacing="1" w:after="100" w:afterAutospacing="1" w:line="360" w:lineRule="auto"/>
        <w:jc w:val="center"/>
        <w:rPr>
          <w:rFonts w:ascii="黑体" w:hAnsi="宋体" w:eastAsia="黑体" w:cs="宋体"/>
          <w:kern w:val="0"/>
          <w:sz w:val="44"/>
          <w:szCs w:val="44"/>
        </w:rPr>
      </w:pPr>
      <w:r>
        <w:rPr>
          <w:rFonts w:hint="eastAsia" w:ascii="黑体" w:hAnsi="宋体" w:eastAsia="黑体" w:cs="宋体"/>
          <w:kern w:val="0"/>
          <w:sz w:val="44"/>
          <w:szCs w:val="44"/>
        </w:rPr>
        <w:t>《国际金融》</w:t>
      </w:r>
      <w:r>
        <w:rPr>
          <w:rFonts w:hint="eastAsia" w:ascii="黑体" w:hAnsi="华文中宋" w:eastAsia="黑体" w:cs="宋体"/>
          <w:kern w:val="0"/>
          <w:sz w:val="44"/>
          <w:szCs w:val="44"/>
        </w:rPr>
        <w:t>课程大纲</w:t>
      </w:r>
    </w:p>
    <w:tbl>
      <w:tblPr>
        <w:tblStyle w:val="7"/>
        <w:tblW w:w="852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130"/>
        <w:gridCol w:w="2130"/>
        <w:gridCol w:w="1377"/>
        <w:gridCol w:w="28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30" w:type="dxa"/>
            <w:shd w:val="clear" w:color="auto" w:fill="D9D9D9"/>
            <w:vAlign w:val="center"/>
          </w:tcPr>
          <w:p>
            <w:pPr>
              <w:adjustRightInd w:val="0"/>
              <w:snapToGrid w:val="0"/>
              <w:spacing w:line="360" w:lineRule="auto"/>
              <w:jc w:val="center"/>
              <w:rPr>
                <w:rFonts w:ascii="宋体"/>
                <w:b/>
                <w:sz w:val="24"/>
              </w:rPr>
            </w:pPr>
            <w:r>
              <w:rPr>
                <w:rFonts w:hint="eastAsia" w:ascii="宋体" w:hAnsi="宋体"/>
                <w:b/>
                <w:sz w:val="24"/>
              </w:rPr>
              <w:t>课程名称</w:t>
            </w:r>
          </w:p>
        </w:tc>
        <w:tc>
          <w:tcPr>
            <w:tcW w:w="2130" w:type="dxa"/>
            <w:shd w:val="clear" w:color="auto" w:fill="auto"/>
            <w:vAlign w:val="center"/>
          </w:tcPr>
          <w:p>
            <w:pPr>
              <w:adjustRightInd w:val="0"/>
              <w:snapToGrid w:val="0"/>
              <w:spacing w:line="360" w:lineRule="auto"/>
              <w:jc w:val="center"/>
              <w:rPr>
                <w:rFonts w:ascii="宋体"/>
                <w:sz w:val="24"/>
              </w:rPr>
            </w:pPr>
            <w:r>
              <w:rPr>
                <w:rFonts w:hint="eastAsia" w:ascii="宋体" w:hAnsi="宋体"/>
                <w:sz w:val="24"/>
              </w:rPr>
              <w:t>国际金融学</w:t>
            </w:r>
          </w:p>
        </w:tc>
        <w:tc>
          <w:tcPr>
            <w:tcW w:w="1377" w:type="dxa"/>
            <w:shd w:val="clear" w:color="auto" w:fill="D9D9D9"/>
            <w:vAlign w:val="center"/>
          </w:tcPr>
          <w:p>
            <w:pPr>
              <w:adjustRightInd w:val="0"/>
              <w:snapToGrid w:val="0"/>
              <w:spacing w:line="360" w:lineRule="auto"/>
              <w:jc w:val="center"/>
              <w:rPr>
                <w:rFonts w:ascii="宋体"/>
                <w:b/>
                <w:sz w:val="24"/>
              </w:rPr>
            </w:pPr>
            <w:r>
              <w:rPr>
                <w:rFonts w:hint="eastAsia" w:ascii="宋体" w:hAnsi="宋体"/>
                <w:b/>
                <w:sz w:val="24"/>
              </w:rPr>
              <w:t>课程类型</w:t>
            </w:r>
          </w:p>
        </w:tc>
        <w:tc>
          <w:tcPr>
            <w:tcW w:w="2885" w:type="dxa"/>
            <w:vAlign w:val="center"/>
          </w:tcPr>
          <w:p>
            <w:pPr>
              <w:adjustRightInd w:val="0"/>
              <w:snapToGrid w:val="0"/>
              <w:spacing w:line="360" w:lineRule="auto"/>
              <w:jc w:val="center"/>
              <w:rPr>
                <w:rFonts w:ascii="宋体"/>
                <w:sz w:val="24"/>
              </w:rPr>
            </w:pPr>
            <w:r>
              <w:rPr>
                <w:rFonts w:hint="eastAsia" w:ascii="宋体" w:hAnsi="宋体"/>
                <w:sz w:val="24"/>
              </w:rPr>
              <w:t>必修课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30" w:type="dxa"/>
            <w:shd w:val="clear" w:color="auto" w:fill="D9D9D9"/>
            <w:vAlign w:val="center"/>
          </w:tcPr>
          <w:p>
            <w:pPr>
              <w:adjustRightInd w:val="0"/>
              <w:snapToGrid w:val="0"/>
              <w:spacing w:line="360" w:lineRule="auto"/>
              <w:jc w:val="center"/>
              <w:rPr>
                <w:rFonts w:ascii="宋体"/>
                <w:b/>
                <w:sz w:val="24"/>
              </w:rPr>
            </w:pPr>
            <w:r>
              <w:rPr>
                <w:rFonts w:hint="eastAsia" w:ascii="宋体" w:hAnsi="宋体"/>
                <w:b/>
                <w:sz w:val="24"/>
              </w:rPr>
              <w:t>总</w:t>
            </w:r>
            <w:r>
              <w:rPr>
                <w:rFonts w:ascii="宋体" w:hAnsi="宋体"/>
                <w:b/>
                <w:sz w:val="24"/>
              </w:rPr>
              <w:t xml:space="preserve"> </w:t>
            </w:r>
            <w:r>
              <w:rPr>
                <w:rFonts w:hint="eastAsia" w:ascii="宋体" w:hAnsi="宋体"/>
                <w:b/>
                <w:sz w:val="24"/>
              </w:rPr>
              <w:t>学</w:t>
            </w:r>
            <w:r>
              <w:rPr>
                <w:rFonts w:ascii="宋体" w:hAnsi="宋体"/>
                <w:b/>
                <w:sz w:val="24"/>
              </w:rPr>
              <w:t xml:space="preserve"> </w:t>
            </w:r>
            <w:r>
              <w:rPr>
                <w:rFonts w:hint="eastAsia" w:ascii="宋体" w:hAnsi="宋体"/>
                <w:b/>
                <w:sz w:val="24"/>
              </w:rPr>
              <w:t>时</w:t>
            </w:r>
          </w:p>
        </w:tc>
        <w:tc>
          <w:tcPr>
            <w:tcW w:w="2130" w:type="dxa"/>
            <w:shd w:val="clear" w:color="auto" w:fill="auto"/>
            <w:vAlign w:val="center"/>
          </w:tcPr>
          <w:p>
            <w:pPr>
              <w:adjustRightInd w:val="0"/>
              <w:snapToGrid w:val="0"/>
              <w:spacing w:line="360" w:lineRule="auto"/>
              <w:jc w:val="center"/>
              <w:rPr>
                <w:rFonts w:ascii="宋体"/>
                <w:sz w:val="24"/>
              </w:rPr>
            </w:pPr>
            <w:r>
              <w:rPr>
                <w:rFonts w:ascii="宋体" w:hAnsi="宋体"/>
                <w:sz w:val="24"/>
              </w:rPr>
              <w:t>32</w:t>
            </w:r>
            <w:r>
              <w:rPr>
                <w:rFonts w:hint="eastAsia" w:ascii="宋体" w:hAnsi="宋体"/>
                <w:sz w:val="24"/>
              </w:rPr>
              <w:t>学时</w:t>
            </w:r>
          </w:p>
        </w:tc>
        <w:tc>
          <w:tcPr>
            <w:tcW w:w="1377" w:type="dxa"/>
            <w:shd w:val="clear" w:color="auto" w:fill="D9D9D9"/>
            <w:vAlign w:val="center"/>
          </w:tcPr>
          <w:p>
            <w:pPr>
              <w:adjustRightInd w:val="0"/>
              <w:snapToGrid w:val="0"/>
              <w:spacing w:line="360" w:lineRule="auto"/>
              <w:jc w:val="center"/>
              <w:rPr>
                <w:rFonts w:ascii="宋体"/>
                <w:b/>
                <w:sz w:val="24"/>
              </w:rPr>
            </w:pPr>
            <w:r>
              <w:rPr>
                <w:rFonts w:hint="eastAsia" w:ascii="宋体" w:hAnsi="宋体"/>
                <w:b/>
                <w:sz w:val="24"/>
              </w:rPr>
              <w:t>学</w:t>
            </w:r>
            <w:r>
              <w:rPr>
                <w:rFonts w:ascii="宋体" w:hAnsi="宋体"/>
                <w:b/>
                <w:sz w:val="24"/>
              </w:rPr>
              <w:t xml:space="preserve">    </w:t>
            </w:r>
            <w:r>
              <w:rPr>
                <w:rFonts w:hint="eastAsia" w:ascii="宋体" w:hAnsi="宋体"/>
                <w:b/>
                <w:sz w:val="24"/>
              </w:rPr>
              <w:t>分</w:t>
            </w:r>
          </w:p>
        </w:tc>
        <w:tc>
          <w:tcPr>
            <w:tcW w:w="2885" w:type="dxa"/>
            <w:vAlign w:val="center"/>
          </w:tcPr>
          <w:p>
            <w:pPr>
              <w:adjustRightInd w:val="0"/>
              <w:snapToGrid w:val="0"/>
              <w:spacing w:line="360" w:lineRule="auto"/>
              <w:jc w:val="center"/>
              <w:rPr>
                <w:rFonts w:ascii="宋体"/>
                <w:sz w:val="24"/>
              </w:rPr>
            </w:pPr>
            <w:r>
              <w:rPr>
                <w:rFonts w:ascii="宋体" w:hAnsi="宋体"/>
                <w:sz w:val="24"/>
              </w:rPr>
              <w:t>2</w:t>
            </w:r>
            <w:r>
              <w:rPr>
                <w:rFonts w:hint="eastAsia" w:ascii="宋体" w:hAnsi="宋体"/>
                <w:sz w:val="24"/>
              </w:rPr>
              <w:t>学分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30" w:type="dxa"/>
            <w:shd w:val="clear" w:color="auto" w:fill="D9D9D9"/>
            <w:vAlign w:val="center"/>
          </w:tcPr>
          <w:p>
            <w:pPr>
              <w:adjustRightInd w:val="0"/>
              <w:snapToGrid w:val="0"/>
              <w:spacing w:line="360" w:lineRule="auto"/>
              <w:jc w:val="center"/>
              <w:rPr>
                <w:rFonts w:ascii="宋体"/>
                <w:b/>
                <w:sz w:val="24"/>
              </w:rPr>
            </w:pPr>
            <w:r>
              <w:rPr>
                <w:rFonts w:hint="eastAsia" w:ascii="宋体" w:hAnsi="宋体"/>
                <w:b/>
                <w:sz w:val="24"/>
              </w:rPr>
              <w:t>适用专业</w:t>
            </w:r>
          </w:p>
        </w:tc>
        <w:tc>
          <w:tcPr>
            <w:tcW w:w="2130" w:type="dxa"/>
            <w:shd w:val="clear" w:color="auto" w:fill="auto"/>
            <w:vAlign w:val="center"/>
          </w:tcPr>
          <w:p>
            <w:pPr>
              <w:adjustRightInd w:val="0"/>
              <w:snapToGrid w:val="0"/>
              <w:spacing w:line="360" w:lineRule="auto"/>
              <w:jc w:val="center"/>
              <w:rPr>
                <w:rFonts w:ascii="宋体"/>
                <w:sz w:val="24"/>
              </w:rPr>
            </w:pPr>
            <w:r>
              <w:rPr>
                <w:rFonts w:hint="eastAsia" w:ascii="宋体" w:hAnsi="宋体"/>
                <w:sz w:val="24"/>
              </w:rPr>
              <w:t>国际贸易</w:t>
            </w:r>
          </w:p>
        </w:tc>
        <w:tc>
          <w:tcPr>
            <w:tcW w:w="1377" w:type="dxa"/>
            <w:shd w:val="clear" w:color="auto" w:fill="D9D9D9"/>
            <w:vAlign w:val="center"/>
          </w:tcPr>
          <w:p>
            <w:pPr>
              <w:adjustRightInd w:val="0"/>
              <w:snapToGrid w:val="0"/>
              <w:spacing w:line="360" w:lineRule="auto"/>
              <w:jc w:val="center"/>
              <w:rPr>
                <w:rFonts w:ascii="宋体"/>
                <w:b/>
                <w:sz w:val="24"/>
              </w:rPr>
            </w:pPr>
            <w:r>
              <w:rPr>
                <w:rFonts w:hint="eastAsia" w:ascii="宋体" w:hAnsi="宋体"/>
                <w:b/>
                <w:sz w:val="24"/>
              </w:rPr>
              <w:t>开课单位</w:t>
            </w:r>
          </w:p>
        </w:tc>
        <w:tc>
          <w:tcPr>
            <w:tcW w:w="2885" w:type="dxa"/>
            <w:vAlign w:val="center"/>
          </w:tcPr>
          <w:p>
            <w:pPr>
              <w:adjustRightInd w:val="0"/>
              <w:snapToGrid w:val="0"/>
              <w:spacing w:line="360" w:lineRule="auto"/>
              <w:jc w:val="center"/>
              <w:rPr>
                <w:rFonts w:ascii="宋体"/>
                <w:sz w:val="24"/>
              </w:rPr>
            </w:pPr>
            <w:r>
              <w:rPr>
                <w:rFonts w:hint="eastAsia" w:ascii="宋体" w:hAnsi="宋体"/>
                <w:sz w:val="24"/>
              </w:rPr>
              <w:t>商学院</w:t>
            </w:r>
          </w:p>
        </w:tc>
      </w:tr>
    </w:tbl>
    <w:p>
      <w:pPr>
        <w:adjustRightInd w:val="0"/>
        <w:snapToGrid w:val="0"/>
        <w:spacing w:line="360" w:lineRule="auto"/>
        <w:rPr>
          <w:rFonts w:ascii="黑体" w:eastAsia="黑体"/>
        </w:rPr>
      </w:pPr>
    </w:p>
    <w:p>
      <w:pPr>
        <w:widowControl/>
        <w:spacing w:before="100" w:beforeAutospacing="1" w:after="100" w:afterAutospacing="1" w:line="360" w:lineRule="exact"/>
        <w:ind w:left="2949" w:hanging="2949" w:hangingChars="1224"/>
        <w:jc w:val="left"/>
        <w:rPr>
          <w:rFonts w:ascii="宋体" w:cs="宋体"/>
          <w:b/>
          <w:bCs/>
          <w:kern w:val="0"/>
          <w:sz w:val="24"/>
        </w:rPr>
      </w:pPr>
      <w:r>
        <w:rPr>
          <w:rFonts w:hint="eastAsia" w:ascii="宋体" w:hAnsi="宋体" w:cs="宋体"/>
          <w:b/>
          <w:bCs/>
          <w:kern w:val="0"/>
          <w:sz w:val="24"/>
        </w:rPr>
        <w:t>一、课程性质</w:t>
      </w:r>
    </w:p>
    <w:p>
      <w:pPr>
        <w:widowControl/>
        <w:spacing w:before="100" w:beforeAutospacing="1" w:after="100" w:afterAutospacing="1" w:line="360" w:lineRule="exact"/>
        <w:ind w:left="2949" w:hanging="2949" w:hangingChars="1224"/>
        <w:jc w:val="left"/>
        <w:rPr>
          <w:rFonts w:ascii="宋体" w:cs="宋体"/>
          <w:b/>
          <w:bCs/>
          <w:kern w:val="0"/>
          <w:sz w:val="24"/>
        </w:rPr>
      </w:pPr>
      <w:r>
        <w:rPr>
          <w:rFonts w:hint="eastAsia" w:ascii="宋体" w:hAnsi="宋体" w:cs="宋体"/>
          <w:b/>
          <w:bCs/>
          <w:kern w:val="0"/>
          <w:sz w:val="24"/>
        </w:rPr>
        <w:t>二</w:t>
      </w:r>
      <w:r>
        <w:rPr>
          <w:rFonts w:hint="eastAsia" w:ascii="宋体" w:hAnsi="宋体" w:cs="宋体"/>
          <w:b/>
          <w:kern w:val="0"/>
          <w:sz w:val="24"/>
        </w:rPr>
        <w:t>、</w:t>
      </w:r>
      <w:r>
        <w:rPr>
          <w:rFonts w:hint="eastAsia" w:ascii="宋体" w:hAnsi="宋体" w:cs="宋体"/>
          <w:b/>
          <w:kern w:val="0"/>
          <w:sz w:val="24"/>
          <w:lang w:eastAsia="zh-CN"/>
        </w:rPr>
        <w:t>学习</w:t>
      </w:r>
      <w:r>
        <w:rPr>
          <w:rFonts w:hint="eastAsia" w:ascii="宋体" w:hAnsi="宋体" w:cs="宋体"/>
          <w:b/>
          <w:bCs/>
          <w:kern w:val="0"/>
          <w:sz w:val="24"/>
        </w:rPr>
        <w:t>目的</w:t>
      </w:r>
    </w:p>
    <w:p>
      <w:pPr>
        <w:widowControl w:val="0"/>
        <w:wordWrap/>
        <w:adjustRightInd/>
        <w:snapToGrid/>
        <w:spacing w:before="0" w:after="0" w:line="440" w:lineRule="exact"/>
        <w:ind w:left="0" w:leftChars="0" w:right="0" w:firstLine="420" w:firstLineChars="200"/>
        <w:jc w:val="both"/>
        <w:textAlignment w:val="auto"/>
        <w:outlineLvl w:val="9"/>
      </w:pPr>
      <w:r>
        <w:rPr>
          <w:rFonts w:hint="eastAsia"/>
        </w:rPr>
        <w:t>使学生了解和掌握国际金融领域的基本理论和前沿理论问题，提高学生运用国际金融理论与方法分析现实经济现象，提高解决经济问题的能力。</w:t>
      </w:r>
    </w:p>
    <w:p>
      <w:pPr>
        <w:widowControl/>
        <w:spacing w:before="100" w:beforeAutospacing="1" w:after="100" w:afterAutospacing="1" w:line="360" w:lineRule="exact"/>
        <w:ind w:left="2949" w:hanging="2949" w:hangingChars="1224"/>
        <w:jc w:val="left"/>
        <w:rPr>
          <w:rFonts w:ascii="宋体" w:cs="宋体"/>
          <w:b/>
          <w:bCs/>
          <w:kern w:val="0"/>
          <w:sz w:val="24"/>
        </w:rPr>
      </w:pPr>
      <w:r>
        <w:rPr>
          <w:rFonts w:hint="eastAsia" w:ascii="宋体" w:hAnsi="宋体" w:cs="宋体"/>
          <w:b/>
          <w:bCs/>
          <w:kern w:val="0"/>
          <w:sz w:val="24"/>
        </w:rPr>
        <w:t>三、</w:t>
      </w:r>
      <w:r>
        <w:rPr>
          <w:rFonts w:hint="eastAsia" w:ascii="宋体" w:hAnsi="宋体" w:cs="宋体"/>
          <w:b/>
          <w:bCs/>
          <w:kern w:val="0"/>
          <w:sz w:val="24"/>
          <w:lang w:eastAsia="zh-CN"/>
        </w:rPr>
        <w:t>学习</w:t>
      </w:r>
      <w:r>
        <w:rPr>
          <w:rFonts w:hint="eastAsia" w:ascii="宋体" w:hAnsi="宋体" w:cs="宋体"/>
          <w:b/>
          <w:bCs/>
          <w:kern w:val="0"/>
          <w:sz w:val="24"/>
        </w:rPr>
        <w:t>要求</w:t>
      </w:r>
    </w:p>
    <w:p>
      <w:pPr>
        <w:widowControl/>
        <w:wordWrap/>
        <w:adjustRightInd/>
        <w:snapToGrid/>
        <w:spacing w:before="100" w:beforeAutospacing="1" w:after="100" w:afterAutospacing="1" w:line="440" w:lineRule="exact"/>
        <w:ind w:left="0" w:leftChars="0" w:right="0" w:firstLine="420" w:firstLineChars="200"/>
        <w:jc w:val="left"/>
        <w:textAlignment w:val="auto"/>
        <w:outlineLvl w:val="9"/>
      </w:pPr>
      <w:r>
        <w:rPr>
          <w:rFonts w:hint="eastAsia"/>
        </w:rPr>
        <w:t>根据</w:t>
      </w:r>
      <w:r>
        <w:rPr>
          <w:rFonts w:hint="eastAsia"/>
          <w:lang w:eastAsia="zh-CN"/>
        </w:rPr>
        <w:t>学习</w:t>
      </w:r>
      <w:r>
        <w:rPr>
          <w:rFonts w:hint="eastAsia"/>
        </w:rPr>
        <w:t>内容、学生特点及学时安排，采取</w:t>
      </w:r>
      <w:r>
        <w:rPr>
          <w:rFonts w:hint="eastAsia"/>
          <w:color w:val="FF0000"/>
        </w:rPr>
        <w:t>自学</w:t>
      </w:r>
      <w:r>
        <w:rPr>
          <w:rFonts w:hint="eastAsia"/>
        </w:rPr>
        <w:t>、调研等相结合方式组织</w:t>
      </w:r>
      <w:r>
        <w:rPr>
          <w:rFonts w:hint="eastAsia"/>
          <w:lang w:eastAsia="zh-CN"/>
        </w:rPr>
        <w:t>学习</w:t>
      </w:r>
      <w:r>
        <w:rPr>
          <w:rFonts w:hint="eastAsia"/>
        </w:rPr>
        <w:t>，要求学生阅读大量的相关资料，完成相关的自学、调研等</w:t>
      </w:r>
      <w:r>
        <w:rPr>
          <w:rFonts w:hint="eastAsia"/>
          <w:lang w:eastAsia="zh-CN"/>
        </w:rPr>
        <w:t>学习</w:t>
      </w:r>
      <w:r>
        <w:rPr>
          <w:rFonts w:hint="eastAsia"/>
        </w:rPr>
        <w:t>环节，培养学生的独立研读能力。</w:t>
      </w:r>
    </w:p>
    <w:p>
      <w:pPr>
        <w:widowControl/>
        <w:spacing w:before="100" w:beforeAutospacing="1" w:after="100" w:afterAutospacing="1" w:line="360" w:lineRule="exact"/>
        <w:ind w:left="2949" w:hanging="2949" w:hangingChars="1224"/>
        <w:jc w:val="left"/>
        <w:rPr>
          <w:rFonts w:ascii="宋体" w:cs="宋体"/>
          <w:b/>
          <w:bCs/>
          <w:kern w:val="0"/>
          <w:sz w:val="24"/>
        </w:rPr>
      </w:pPr>
      <w:r>
        <w:rPr>
          <w:rFonts w:hint="eastAsia" w:ascii="宋体" w:hAnsi="宋体" w:cs="宋体"/>
          <w:b/>
          <w:bCs/>
          <w:kern w:val="0"/>
          <w:sz w:val="24"/>
        </w:rPr>
        <w:t>四、</w:t>
      </w:r>
      <w:r>
        <w:rPr>
          <w:rFonts w:hint="eastAsia" w:ascii="宋体" w:hAnsi="宋体" w:cs="宋体"/>
          <w:b/>
          <w:bCs/>
          <w:kern w:val="0"/>
          <w:sz w:val="24"/>
          <w:lang w:eastAsia="zh-CN"/>
        </w:rPr>
        <w:t>学习</w:t>
      </w:r>
      <w:r>
        <w:rPr>
          <w:rFonts w:hint="eastAsia" w:ascii="宋体" w:hAnsi="宋体" w:cs="宋体"/>
          <w:b/>
          <w:bCs/>
          <w:kern w:val="0"/>
          <w:sz w:val="24"/>
        </w:rPr>
        <w:t>内容及学时分配</w:t>
      </w:r>
    </w:p>
    <w:p>
      <w:pPr>
        <w:jc w:val="center"/>
        <w:rPr>
          <w:sz w:val="32"/>
        </w:rPr>
      </w:pPr>
      <w:r>
        <w:rPr>
          <w:rFonts w:hint="eastAsia"/>
          <w:sz w:val="32"/>
        </w:rPr>
        <w:t>课程内容与学时分配</w:t>
      </w:r>
    </w:p>
    <w:tbl>
      <w:tblPr>
        <w:tblStyle w:val="7"/>
        <w:tblW w:w="67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5"/>
        <w:gridCol w:w="1155"/>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3795" w:type="dxa"/>
            <w:vMerge w:val="restart"/>
            <w:vAlign w:val="center"/>
          </w:tcPr>
          <w:p>
            <w:pPr>
              <w:jc w:val="center"/>
              <w:rPr>
                <w:rFonts w:ascii="宋体"/>
                <w:b/>
                <w:kern w:val="0"/>
                <w:szCs w:val="21"/>
              </w:rPr>
            </w:pPr>
            <w:r>
              <w:rPr>
                <w:rFonts w:hint="eastAsia" w:ascii="宋体" w:hAnsi="宋体"/>
                <w:b/>
                <w:kern w:val="0"/>
                <w:szCs w:val="21"/>
              </w:rPr>
              <w:t>课</w:t>
            </w:r>
            <w:r>
              <w:rPr>
                <w:rFonts w:ascii="宋体" w:hAnsi="宋体"/>
                <w:b/>
                <w:kern w:val="0"/>
                <w:szCs w:val="21"/>
              </w:rPr>
              <w:t xml:space="preserve"> </w:t>
            </w:r>
            <w:r>
              <w:rPr>
                <w:rFonts w:hint="eastAsia" w:ascii="宋体" w:hAnsi="宋体"/>
                <w:b/>
                <w:kern w:val="0"/>
                <w:szCs w:val="21"/>
              </w:rPr>
              <w:t>程</w:t>
            </w:r>
            <w:r>
              <w:rPr>
                <w:rFonts w:ascii="宋体" w:hAnsi="宋体"/>
                <w:b/>
                <w:kern w:val="0"/>
                <w:szCs w:val="21"/>
              </w:rPr>
              <w:t xml:space="preserve"> </w:t>
            </w:r>
            <w:r>
              <w:rPr>
                <w:rFonts w:hint="eastAsia" w:ascii="宋体" w:hAnsi="宋体"/>
                <w:b/>
                <w:kern w:val="0"/>
                <w:szCs w:val="21"/>
              </w:rPr>
              <w:t>内</w:t>
            </w:r>
            <w:r>
              <w:rPr>
                <w:rFonts w:ascii="宋体" w:hAnsi="宋体"/>
                <w:b/>
                <w:kern w:val="0"/>
                <w:szCs w:val="21"/>
              </w:rPr>
              <w:t xml:space="preserve"> </w:t>
            </w:r>
            <w:r>
              <w:rPr>
                <w:rFonts w:hint="eastAsia" w:ascii="宋体" w:hAnsi="宋体"/>
                <w:b/>
                <w:kern w:val="0"/>
                <w:szCs w:val="21"/>
              </w:rPr>
              <w:t>容</w:t>
            </w:r>
          </w:p>
        </w:tc>
        <w:tc>
          <w:tcPr>
            <w:tcW w:w="2925" w:type="dxa"/>
            <w:gridSpan w:val="2"/>
            <w:vAlign w:val="center"/>
          </w:tcPr>
          <w:p>
            <w:pPr>
              <w:jc w:val="center"/>
              <w:rPr>
                <w:rFonts w:ascii="宋体"/>
                <w:b/>
                <w:kern w:val="0"/>
                <w:szCs w:val="21"/>
              </w:rPr>
            </w:pPr>
            <w:r>
              <w:rPr>
                <w:rFonts w:hint="eastAsia" w:ascii="宋体" w:hAnsi="宋体"/>
                <w:b/>
                <w:kern w:val="0"/>
                <w:szCs w:val="21"/>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jc w:val="center"/>
        </w:trPr>
        <w:tc>
          <w:tcPr>
            <w:tcW w:w="3795" w:type="dxa"/>
            <w:vMerge w:val="continue"/>
            <w:vAlign w:val="center"/>
          </w:tcPr>
          <w:p>
            <w:pPr>
              <w:jc w:val="center"/>
              <w:rPr>
                <w:rFonts w:ascii="宋体"/>
                <w:b/>
                <w:kern w:val="0"/>
                <w:szCs w:val="21"/>
              </w:rPr>
            </w:pPr>
          </w:p>
        </w:tc>
        <w:tc>
          <w:tcPr>
            <w:tcW w:w="1155" w:type="dxa"/>
            <w:vAlign w:val="center"/>
          </w:tcPr>
          <w:p>
            <w:pPr>
              <w:ind w:firstLine="209" w:firstLineChars="99"/>
              <w:jc w:val="center"/>
              <w:rPr>
                <w:rFonts w:ascii="宋体"/>
                <w:b/>
                <w:color w:val="FF0000"/>
                <w:kern w:val="0"/>
                <w:szCs w:val="21"/>
              </w:rPr>
            </w:pPr>
            <w:r>
              <w:rPr>
                <w:rFonts w:hint="eastAsia" w:ascii="宋体" w:hAnsi="宋体"/>
                <w:b/>
                <w:color w:val="FF0000"/>
                <w:kern w:val="0"/>
                <w:szCs w:val="21"/>
              </w:rPr>
              <w:t>自学</w:t>
            </w:r>
          </w:p>
        </w:tc>
        <w:tc>
          <w:tcPr>
            <w:tcW w:w="1770" w:type="dxa"/>
            <w:vAlign w:val="center"/>
          </w:tcPr>
          <w:p>
            <w:pPr>
              <w:jc w:val="center"/>
              <w:rPr>
                <w:rFonts w:ascii="宋体"/>
                <w:b/>
                <w:kern w:val="0"/>
                <w:szCs w:val="21"/>
              </w:rPr>
            </w:pPr>
            <w:r>
              <w:rPr>
                <w:rFonts w:hint="eastAsia" w:ascii="宋体" w:hAnsi="宋体"/>
                <w:b/>
                <w:kern w:val="0"/>
                <w:szCs w:val="21"/>
              </w:rPr>
              <w:t>自学研讨调研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jc w:val="center"/>
        </w:trPr>
        <w:tc>
          <w:tcPr>
            <w:tcW w:w="3795" w:type="dxa"/>
            <w:vAlign w:val="center"/>
          </w:tcPr>
          <w:p>
            <w:pPr>
              <w:jc w:val="center"/>
              <w:rPr>
                <w:rFonts w:ascii="宋体"/>
                <w:b/>
                <w:kern w:val="0"/>
                <w:szCs w:val="21"/>
              </w:rPr>
            </w:pPr>
            <w:r>
              <w:rPr>
                <w:rFonts w:hint="eastAsia" w:ascii="宋体" w:hAnsi="宋体"/>
                <w:b/>
                <w:kern w:val="0"/>
                <w:szCs w:val="21"/>
              </w:rPr>
              <w:t>第一讲</w:t>
            </w:r>
            <w:r>
              <w:rPr>
                <w:rFonts w:ascii="宋体" w:hAnsi="宋体"/>
                <w:b/>
                <w:kern w:val="0"/>
                <w:szCs w:val="21"/>
              </w:rPr>
              <w:t xml:space="preserve"> </w:t>
            </w:r>
            <w:r>
              <w:rPr>
                <w:rFonts w:hint="eastAsia" w:ascii="宋体" w:hAnsi="宋体"/>
                <w:b/>
                <w:kern w:val="0"/>
                <w:szCs w:val="21"/>
              </w:rPr>
              <w:t>国际收支与国际储备</w:t>
            </w:r>
          </w:p>
        </w:tc>
        <w:tc>
          <w:tcPr>
            <w:tcW w:w="1155" w:type="dxa"/>
            <w:vAlign w:val="center"/>
          </w:tcPr>
          <w:p>
            <w:pPr>
              <w:jc w:val="center"/>
              <w:rPr>
                <w:rFonts w:ascii="宋体" w:hAnsi="宋体"/>
                <w:b/>
                <w:kern w:val="0"/>
                <w:szCs w:val="21"/>
              </w:rPr>
            </w:pPr>
            <w:r>
              <w:rPr>
                <w:rFonts w:ascii="宋体" w:hAnsi="宋体"/>
                <w:b/>
                <w:kern w:val="0"/>
                <w:szCs w:val="21"/>
              </w:rPr>
              <w:t>5</w:t>
            </w:r>
          </w:p>
        </w:tc>
        <w:tc>
          <w:tcPr>
            <w:tcW w:w="1770" w:type="dxa"/>
            <w:vAlign w:val="center"/>
          </w:tcPr>
          <w:p>
            <w:pPr>
              <w:jc w:val="center"/>
              <w:rPr>
                <w:rFonts w:ascii="宋体" w:hAnsi="宋体"/>
                <w:b/>
                <w:kern w:val="0"/>
                <w:szCs w:val="21"/>
              </w:rPr>
            </w:pPr>
            <w:r>
              <w:rPr>
                <w:rFonts w:hint="eastAsia" w:ascii="宋体" w:hAnsi="宋体"/>
                <w:b/>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jc w:val="center"/>
        </w:trPr>
        <w:tc>
          <w:tcPr>
            <w:tcW w:w="3795" w:type="dxa"/>
            <w:vAlign w:val="center"/>
          </w:tcPr>
          <w:p>
            <w:pPr>
              <w:jc w:val="center"/>
              <w:rPr>
                <w:rFonts w:ascii="宋体"/>
                <w:b/>
                <w:kern w:val="0"/>
                <w:szCs w:val="21"/>
              </w:rPr>
            </w:pPr>
            <w:r>
              <w:rPr>
                <w:rFonts w:hint="eastAsia" w:ascii="宋体" w:hAnsi="宋体"/>
                <w:b/>
                <w:kern w:val="0"/>
                <w:szCs w:val="21"/>
              </w:rPr>
              <w:t>第二讲外 外汇汇率与汇率制度</w:t>
            </w:r>
          </w:p>
        </w:tc>
        <w:tc>
          <w:tcPr>
            <w:tcW w:w="1155" w:type="dxa"/>
            <w:vAlign w:val="center"/>
          </w:tcPr>
          <w:p>
            <w:pPr>
              <w:jc w:val="center"/>
              <w:rPr>
                <w:rFonts w:ascii="宋体" w:hAnsi="宋体"/>
                <w:b/>
                <w:kern w:val="0"/>
                <w:szCs w:val="21"/>
              </w:rPr>
            </w:pPr>
            <w:r>
              <w:rPr>
                <w:rFonts w:ascii="宋体" w:hAnsi="宋体"/>
                <w:b/>
                <w:kern w:val="0"/>
                <w:szCs w:val="21"/>
              </w:rPr>
              <w:t>4</w:t>
            </w:r>
          </w:p>
        </w:tc>
        <w:tc>
          <w:tcPr>
            <w:tcW w:w="1770" w:type="dxa"/>
            <w:vAlign w:val="center"/>
          </w:tcPr>
          <w:p>
            <w:pPr>
              <w:ind w:left="357" w:leftChars="170" w:firstLine="316" w:firstLineChars="150"/>
              <w:rPr>
                <w:rFonts w:ascii="宋体" w:hAnsi="宋体"/>
                <w:b/>
                <w:kern w:val="0"/>
                <w:szCs w:val="21"/>
              </w:rPr>
            </w:pPr>
            <w:r>
              <w:rPr>
                <w:rFonts w:ascii="宋体" w:hAnsi="宋体"/>
                <w:b/>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3795" w:type="dxa"/>
            <w:vAlign w:val="center"/>
          </w:tcPr>
          <w:p>
            <w:pPr>
              <w:jc w:val="center"/>
              <w:rPr>
                <w:rFonts w:ascii="宋体"/>
                <w:b/>
                <w:kern w:val="0"/>
                <w:szCs w:val="21"/>
              </w:rPr>
            </w:pPr>
            <w:r>
              <w:rPr>
                <w:rFonts w:hint="eastAsia" w:ascii="宋体"/>
                <w:b/>
                <w:kern w:val="0"/>
                <w:szCs w:val="21"/>
              </w:rPr>
              <w:t>第三讲 汇率决定理论</w:t>
            </w:r>
          </w:p>
        </w:tc>
        <w:tc>
          <w:tcPr>
            <w:tcW w:w="1155" w:type="dxa"/>
            <w:vAlign w:val="center"/>
          </w:tcPr>
          <w:p>
            <w:pPr>
              <w:jc w:val="center"/>
              <w:rPr>
                <w:rFonts w:ascii="宋体" w:hAnsi="宋体"/>
                <w:b/>
                <w:kern w:val="0"/>
                <w:szCs w:val="21"/>
              </w:rPr>
            </w:pPr>
            <w:r>
              <w:rPr>
                <w:rFonts w:ascii="宋体" w:hAnsi="宋体"/>
                <w:b/>
                <w:kern w:val="0"/>
                <w:szCs w:val="21"/>
              </w:rPr>
              <w:t>2</w:t>
            </w:r>
          </w:p>
        </w:tc>
        <w:tc>
          <w:tcPr>
            <w:tcW w:w="1770" w:type="dxa"/>
            <w:vAlign w:val="center"/>
          </w:tcPr>
          <w:p>
            <w:pPr>
              <w:jc w:val="center"/>
              <w:rPr>
                <w:rFonts w:ascii="宋体" w:hAnsi="宋体"/>
                <w:b/>
                <w:kern w:val="0"/>
                <w:szCs w:val="21"/>
              </w:rPr>
            </w:pPr>
            <w:r>
              <w:rPr>
                <w:rFonts w:ascii="宋体" w:hAnsi="宋体"/>
                <w:b/>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3795" w:type="dxa"/>
            <w:vAlign w:val="center"/>
          </w:tcPr>
          <w:p>
            <w:pPr>
              <w:jc w:val="center"/>
              <w:rPr>
                <w:rFonts w:ascii="宋体"/>
                <w:b/>
                <w:kern w:val="0"/>
                <w:szCs w:val="21"/>
              </w:rPr>
            </w:pPr>
            <w:r>
              <w:rPr>
                <w:rFonts w:hint="eastAsia" w:ascii="宋体"/>
                <w:b/>
                <w:kern w:val="0"/>
                <w:szCs w:val="21"/>
              </w:rPr>
              <w:t>第四讲 外汇市场与外汇交易</w:t>
            </w:r>
          </w:p>
        </w:tc>
        <w:tc>
          <w:tcPr>
            <w:tcW w:w="1155" w:type="dxa"/>
            <w:vAlign w:val="center"/>
          </w:tcPr>
          <w:p>
            <w:pPr>
              <w:jc w:val="center"/>
              <w:rPr>
                <w:rFonts w:ascii="宋体" w:hAnsi="宋体"/>
                <w:b/>
                <w:kern w:val="0"/>
                <w:szCs w:val="21"/>
              </w:rPr>
            </w:pPr>
            <w:r>
              <w:rPr>
                <w:rFonts w:ascii="宋体" w:hAnsi="宋体"/>
                <w:b/>
                <w:kern w:val="0"/>
                <w:szCs w:val="21"/>
              </w:rPr>
              <w:t>5</w:t>
            </w:r>
          </w:p>
        </w:tc>
        <w:tc>
          <w:tcPr>
            <w:tcW w:w="1770" w:type="dxa"/>
            <w:vAlign w:val="center"/>
          </w:tcPr>
          <w:p>
            <w:pPr>
              <w:jc w:val="center"/>
              <w:rPr>
                <w:rFonts w:ascii="宋体" w:hAnsi="宋体"/>
                <w:b/>
                <w:kern w:val="0"/>
                <w:szCs w:val="21"/>
              </w:rPr>
            </w:pPr>
            <w:r>
              <w:rPr>
                <w:rFonts w:ascii="宋体" w:hAnsi="宋体"/>
                <w:b/>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jc w:val="center"/>
        </w:trPr>
        <w:tc>
          <w:tcPr>
            <w:tcW w:w="3795" w:type="dxa"/>
            <w:vAlign w:val="center"/>
          </w:tcPr>
          <w:p>
            <w:pPr>
              <w:jc w:val="center"/>
              <w:rPr>
                <w:rFonts w:ascii="宋体"/>
                <w:b/>
                <w:kern w:val="0"/>
                <w:szCs w:val="21"/>
              </w:rPr>
            </w:pPr>
            <w:r>
              <w:rPr>
                <w:rFonts w:ascii="宋体"/>
                <w:b/>
                <w:kern w:val="0"/>
                <w:szCs w:val="21"/>
              </w:rPr>
              <w:t>第五讲</w:t>
            </w:r>
            <w:r>
              <w:rPr>
                <w:rFonts w:hint="eastAsia" w:ascii="宋体"/>
                <w:b/>
                <w:kern w:val="0"/>
                <w:szCs w:val="21"/>
              </w:rPr>
              <w:t xml:space="preserve"> 国际贸易信贷</w:t>
            </w:r>
          </w:p>
        </w:tc>
        <w:tc>
          <w:tcPr>
            <w:tcW w:w="1155" w:type="dxa"/>
            <w:vAlign w:val="center"/>
          </w:tcPr>
          <w:p>
            <w:pPr>
              <w:jc w:val="center"/>
              <w:rPr>
                <w:rFonts w:ascii="宋体" w:hAnsi="宋体"/>
                <w:b/>
                <w:kern w:val="0"/>
                <w:szCs w:val="21"/>
              </w:rPr>
            </w:pPr>
            <w:r>
              <w:rPr>
                <w:rFonts w:ascii="宋体" w:hAnsi="宋体"/>
                <w:b/>
                <w:kern w:val="0"/>
                <w:szCs w:val="21"/>
              </w:rPr>
              <w:t>2</w:t>
            </w:r>
          </w:p>
        </w:tc>
        <w:tc>
          <w:tcPr>
            <w:tcW w:w="1770" w:type="dxa"/>
            <w:vAlign w:val="center"/>
          </w:tcPr>
          <w:p>
            <w:pPr>
              <w:jc w:val="center"/>
              <w:rPr>
                <w:rFonts w:ascii="宋体" w:hAnsi="宋体"/>
                <w:b/>
                <w:kern w:val="0"/>
                <w:szCs w:val="21"/>
              </w:rPr>
            </w:pPr>
            <w:r>
              <w:rPr>
                <w:rFonts w:ascii="宋体" w:hAnsi="宋体"/>
                <w:b/>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jc w:val="center"/>
        </w:trPr>
        <w:tc>
          <w:tcPr>
            <w:tcW w:w="3795" w:type="dxa"/>
            <w:vAlign w:val="center"/>
          </w:tcPr>
          <w:p>
            <w:pPr>
              <w:jc w:val="center"/>
              <w:rPr>
                <w:rFonts w:ascii="宋体"/>
                <w:b/>
                <w:kern w:val="0"/>
                <w:szCs w:val="21"/>
              </w:rPr>
            </w:pPr>
            <w:r>
              <w:rPr>
                <w:rFonts w:hint="eastAsia" w:ascii="宋体" w:hAnsi="宋体"/>
                <w:b/>
                <w:kern w:val="0"/>
                <w:szCs w:val="21"/>
              </w:rPr>
              <w:t>第六讲</w:t>
            </w:r>
            <w:r>
              <w:rPr>
                <w:rFonts w:ascii="宋体" w:hAnsi="宋体"/>
                <w:b/>
                <w:kern w:val="0"/>
                <w:szCs w:val="21"/>
              </w:rPr>
              <w:t xml:space="preserve"> 国际货币体系</w:t>
            </w:r>
          </w:p>
        </w:tc>
        <w:tc>
          <w:tcPr>
            <w:tcW w:w="1155" w:type="dxa"/>
            <w:vAlign w:val="center"/>
          </w:tcPr>
          <w:p>
            <w:pPr>
              <w:jc w:val="center"/>
              <w:rPr>
                <w:rFonts w:hint="eastAsia" w:ascii="宋体" w:hAnsi="宋体"/>
                <w:b/>
                <w:kern w:val="0"/>
                <w:szCs w:val="21"/>
              </w:rPr>
            </w:pPr>
            <w:r>
              <w:rPr>
                <w:rFonts w:ascii="宋体" w:hAnsi="宋体"/>
                <w:b/>
                <w:kern w:val="0"/>
                <w:szCs w:val="21"/>
              </w:rPr>
              <w:t>3</w:t>
            </w:r>
          </w:p>
        </w:tc>
        <w:tc>
          <w:tcPr>
            <w:tcW w:w="1770" w:type="dxa"/>
            <w:vAlign w:val="center"/>
          </w:tcPr>
          <w:p>
            <w:pPr>
              <w:jc w:val="center"/>
              <w:rPr>
                <w:rFonts w:ascii="宋体" w:hAnsi="宋体"/>
                <w:b/>
                <w:kern w:val="0"/>
                <w:szCs w:val="21"/>
              </w:rPr>
            </w:pPr>
            <w:r>
              <w:rPr>
                <w:rFonts w:ascii="宋体" w:hAnsi="宋体"/>
                <w:b/>
                <w:kern w:val="0"/>
                <w:szCs w:val="21"/>
              </w:rPr>
              <w:t>1</w:t>
            </w:r>
          </w:p>
        </w:tc>
      </w:tr>
    </w:tbl>
    <w:p>
      <w:pPr>
        <w:widowControl/>
        <w:spacing w:before="100" w:beforeAutospacing="1" w:after="100" w:afterAutospacing="1" w:line="360" w:lineRule="exact"/>
        <w:ind w:left="2949" w:hanging="2949" w:hangingChars="1224"/>
        <w:jc w:val="left"/>
        <w:rPr>
          <w:rFonts w:ascii="宋体" w:cs="宋体"/>
          <w:b/>
          <w:bCs/>
          <w:kern w:val="0"/>
          <w:sz w:val="24"/>
        </w:rPr>
      </w:pPr>
      <w:r>
        <w:rPr>
          <w:rFonts w:hint="eastAsia" w:ascii="宋体" w:hAnsi="宋体" w:cs="宋体"/>
          <w:b/>
          <w:bCs/>
          <w:kern w:val="0"/>
          <w:sz w:val="24"/>
        </w:rPr>
        <w:t>五、课程考核及成绩评定</w:t>
      </w:r>
    </w:p>
    <w:p>
      <w:pPr>
        <w:widowControl w:val="0"/>
        <w:wordWrap/>
        <w:adjustRightInd/>
        <w:snapToGrid/>
        <w:spacing w:before="0" w:after="0" w:line="440" w:lineRule="exact"/>
        <w:ind w:left="0" w:leftChars="0" w:right="0" w:firstLine="420" w:firstLineChars="200"/>
        <w:jc w:val="both"/>
        <w:textAlignment w:val="auto"/>
        <w:outlineLvl w:val="9"/>
      </w:pPr>
      <w:r>
        <w:rPr>
          <w:rFonts w:hint="eastAsia"/>
        </w:rPr>
        <w:t>（课程考核为闭卷考试，应与</w:t>
      </w:r>
      <w:r>
        <w:rPr>
          <w:rFonts w:hint="eastAsia"/>
          <w:lang w:eastAsia="zh-CN"/>
        </w:rPr>
        <w:t>学习</w:t>
      </w:r>
      <w:r>
        <w:rPr>
          <w:rFonts w:hint="eastAsia"/>
        </w:rPr>
        <w:t>计划一致；成绩评定：考试成绩实行百分制，其中基础知识测试题的分值掌握在</w:t>
      </w:r>
      <w:r>
        <w:t>40</w:t>
      </w:r>
      <w:r>
        <w:rPr>
          <w:rFonts w:hint="eastAsia"/>
        </w:rPr>
        <w:t>分左右；综合能力测试题的分值掌握在</w:t>
      </w:r>
      <w:r>
        <w:t>60</w:t>
      </w:r>
      <w:r>
        <w:rPr>
          <w:rFonts w:hint="eastAsia"/>
        </w:rPr>
        <w:t>分左右。</w:t>
      </w:r>
      <w:r>
        <w:t>60</w:t>
      </w:r>
      <w:r>
        <w:rPr>
          <w:rFonts w:hint="eastAsia"/>
        </w:rPr>
        <w:t>分为及格）</w:t>
      </w:r>
    </w:p>
    <w:p>
      <w:pPr>
        <w:widowControl/>
        <w:spacing w:before="100" w:beforeAutospacing="1" w:after="100" w:afterAutospacing="1" w:line="360" w:lineRule="exact"/>
        <w:ind w:left="2949" w:hanging="2949" w:hangingChars="1224"/>
        <w:jc w:val="left"/>
        <w:rPr>
          <w:rFonts w:ascii="宋体" w:hAnsi="宋体" w:cs="宋体"/>
          <w:b/>
          <w:bCs/>
          <w:kern w:val="0"/>
          <w:sz w:val="24"/>
        </w:rPr>
      </w:pPr>
      <w:r>
        <w:rPr>
          <w:rFonts w:hint="eastAsia" w:ascii="宋体" w:hAnsi="宋体" w:cs="宋体"/>
          <w:b/>
          <w:bCs/>
          <w:kern w:val="0"/>
          <w:sz w:val="24"/>
        </w:rPr>
        <w:t>六、推荐教材和</w:t>
      </w:r>
      <w:r>
        <w:rPr>
          <w:rFonts w:hint="eastAsia" w:ascii="宋体" w:hAnsi="宋体" w:cs="宋体"/>
          <w:b/>
          <w:bCs/>
          <w:kern w:val="0"/>
          <w:sz w:val="24"/>
          <w:lang w:eastAsia="zh-CN"/>
        </w:rPr>
        <w:t>学习</w:t>
      </w:r>
      <w:r>
        <w:rPr>
          <w:rFonts w:hint="eastAsia" w:ascii="宋体" w:hAnsi="宋体" w:cs="宋体"/>
          <w:b/>
          <w:bCs/>
          <w:kern w:val="0"/>
          <w:sz w:val="24"/>
        </w:rPr>
        <w:t>参考书</w:t>
      </w:r>
      <w:r>
        <w:rPr>
          <w:rFonts w:ascii="宋体" w:hAnsi="宋体" w:cs="宋体"/>
          <w:b/>
          <w:bCs/>
          <w:kern w:val="0"/>
          <w:sz w:val="24"/>
        </w:rPr>
        <w:t xml:space="preserve"> </w:t>
      </w:r>
    </w:p>
    <w:tbl>
      <w:tblPr>
        <w:tblStyle w:val="7"/>
        <w:tblW w:w="709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411"/>
        <w:gridCol w:w="1893"/>
        <w:gridCol w:w="27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shd w:val="clear" w:color="auto" w:fill="D9D9D9"/>
            <w:vAlign w:val="top"/>
          </w:tcPr>
          <w:p>
            <w:pPr>
              <w:widowControl/>
              <w:spacing w:before="100" w:beforeAutospacing="1" w:after="100" w:afterAutospacing="1" w:line="360" w:lineRule="exact"/>
              <w:jc w:val="center"/>
              <w:rPr>
                <w:rFonts w:ascii="宋体"/>
                <w:b/>
                <w:kern w:val="0"/>
                <w:szCs w:val="21"/>
              </w:rPr>
            </w:pPr>
            <w:r>
              <w:rPr>
                <w:rFonts w:hint="eastAsia" w:ascii="宋体" w:hAnsi="宋体"/>
                <w:b/>
                <w:kern w:val="0"/>
                <w:szCs w:val="21"/>
              </w:rPr>
              <w:t>推荐教程</w:t>
            </w:r>
          </w:p>
        </w:tc>
        <w:tc>
          <w:tcPr>
            <w:tcW w:w="1893" w:type="dxa"/>
            <w:shd w:val="clear" w:color="auto" w:fill="D9D9D9"/>
            <w:vAlign w:val="center"/>
          </w:tcPr>
          <w:p>
            <w:pPr>
              <w:widowControl/>
              <w:jc w:val="center"/>
              <w:rPr>
                <w:rFonts w:ascii="宋体"/>
                <w:b/>
                <w:kern w:val="0"/>
                <w:szCs w:val="21"/>
              </w:rPr>
            </w:pPr>
            <w:r>
              <w:rPr>
                <w:rFonts w:hint="eastAsia" w:ascii="宋体" w:hAnsi="宋体"/>
                <w:b/>
                <w:kern w:val="0"/>
                <w:szCs w:val="21"/>
              </w:rPr>
              <w:t>作者</w:t>
            </w:r>
          </w:p>
        </w:tc>
        <w:tc>
          <w:tcPr>
            <w:tcW w:w="2787" w:type="dxa"/>
            <w:shd w:val="clear" w:color="auto" w:fill="D9D9D9"/>
            <w:vAlign w:val="center"/>
          </w:tcPr>
          <w:p>
            <w:pPr>
              <w:widowControl/>
              <w:jc w:val="center"/>
              <w:rPr>
                <w:rFonts w:ascii="宋体"/>
                <w:b/>
                <w:kern w:val="0"/>
                <w:szCs w:val="21"/>
              </w:rPr>
            </w:pPr>
            <w:r>
              <w:rPr>
                <w:rFonts w:hint="eastAsia" w:ascii="宋体" w:hAnsi="宋体"/>
                <w:b/>
                <w:kern w:val="0"/>
                <w:szCs w:val="21"/>
              </w:rPr>
              <w:t>出版社及出版时间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top"/>
          </w:tcPr>
          <w:p>
            <w:pPr>
              <w:widowControl/>
              <w:spacing w:before="100" w:beforeAutospacing="1" w:after="100" w:afterAutospacing="1" w:line="360" w:lineRule="exact"/>
              <w:jc w:val="left"/>
              <w:rPr>
                <w:rFonts w:hint="eastAsia" w:ascii="宋体"/>
                <w:kern w:val="0"/>
                <w:szCs w:val="21"/>
              </w:rPr>
            </w:pPr>
            <w:r>
              <w:rPr>
                <w:rFonts w:ascii="宋体"/>
                <w:kern w:val="0"/>
                <w:szCs w:val="21"/>
              </w:rPr>
              <w:t>国际金融学</w:t>
            </w:r>
          </w:p>
        </w:tc>
        <w:tc>
          <w:tcPr>
            <w:tcW w:w="1893" w:type="dxa"/>
            <w:vAlign w:val="center"/>
          </w:tcPr>
          <w:p>
            <w:pPr>
              <w:widowControl/>
              <w:jc w:val="center"/>
              <w:rPr>
                <w:rFonts w:ascii="宋体"/>
                <w:kern w:val="0"/>
                <w:szCs w:val="21"/>
              </w:rPr>
            </w:pPr>
            <w:r>
              <w:rPr>
                <w:rFonts w:ascii="宋体"/>
                <w:kern w:val="0"/>
                <w:szCs w:val="21"/>
              </w:rPr>
              <w:t>刘园</w:t>
            </w:r>
          </w:p>
        </w:tc>
        <w:tc>
          <w:tcPr>
            <w:tcW w:w="2787" w:type="dxa"/>
            <w:vAlign w:val="center"/>
          </w:tcPr>
          <w:p>
            <w:pPr>
              <w:widowControl/>
              <w:ind w:firstLine="210" w:firstLineChars="100"/>
              <w:jc w:val="left"/>
              <w:rPr>
                <w:rFonts w:ascii="宋体" w:hAnsi="宋体"/>
                <w:kern w:val="0"/>
                <w:szCs w:val="21"/>
              </w:rPr>
            </w:pPr>
            <w:r>
              <w:rPr>
                <w:rFonts w:ascii="宋体" w:hAnsi="宋体"/>
                <w:kern w:val="0"/>
                <w:szCs w:val="21"/>
              </w:rPr>
              <w:t>机械工业出版社</w:t>
            </w:r>
            <w:r>
              <w:rPr>
                <w:rFonts w:hint="eastAsia" w:ascii="宋体" w:hAnsi="宋体"/>
                <w:kern w:val="0"/>
                <w:szCs w:val="21"/>
              </w:rPr>
              <w:t>，2011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shd w:val="clear" w:color="auto" w:fill="D9D9D9"/>
            <w:vAlign w:val="top"/>
          </w:tcPr>
          <w:p>
            <w:pPr>
              <w:widowControl/>
              <w:spacing w:before="100" w:beforeAutospacing="1" w:after="100" w:afterAutospacing="1" w:line="360" w:lineRule="exact"/>
              <w:jc w:val="center"/>
              <w:rPr>
                <w:rFonts w:ascii="宋体"/>
                <w:b/>
                <w:kern w:val="0"/>
                <w:szCs w:val="21"/>
              </w:rPr>
            </w:pPr>
            <w:r>
              <w:rPr>
                <w:rFonts w:hint="eastAsia" w:ascii="宋体" w:hAnsi="宋体"/>
                <w:b/>
                <w:kern w:val="0"/>
                <w:szCs w:val="21"/>
                <w:lang w:eastAsia="zh-CN"/>
              </w:rPr>
              <w:t>学习</w:t>
            </w:r>
            <w:r>
              <w:rPr>
                <w:rFonts w:hint="eastAsia" w:ascii="宋体" w:hAnsi="宋体"/>
                <w:b/>
                <w:kern w:val="0"/>
                <w:szCs w:val="21"/>
              </w:rPr>
              <w:t>参考书</w:t>
            </w:r>
          </w:p>
        </w:tc>
        <w:tc>
          <w:tcPr>
            <w:tcW w:w="1893" w:type="dxa"/>
            <w:shd w:val="clear" w:color="auto" w:fill="D9D9D9"/>
            <w:vAlign w:val="center"/>
          </w:tcPr>
          <w:p>
            <w:pPr>
              <w:widowControl/>
              <w:jc w:val="center"/>
              <w:rPr>
                <w:rFonts w:ascii="宋体"/>
                <w:b/>
                <w:kern w:val="0"/>
                <w:szCs w:val="21"/>
              </w:rPr>
            </w:pPr>
            <w:r>
              <w:rPr>
                <w:rFonts w:hint="eastAsia" w:ascii="宋体" w:hAnsi="宋体"/>
                <w:b/>
                <w:kern w:val="0"/>
                <w:szCs w:val="21"/>
              </w:rPr>
              <w:t>作者</w:t>
            </w:r>
          </w:p>
        </w:tc>
        <w:tc>
          <w:tcPr>
            <w:tcW w:w="2787" w:type="dxa"/>
            <w:shd w:val="clear" w:color="auto" w:fill="D9D9D9"/>
            <w:vAlign w:val="center"/>
          </w:tcPr>
          <w:p>
            <w:pPr>
              <w:widowControl/>
              <w:jc w:val="center"/>
              <w:rPr>
                <w:rFonts w:ascii="宋体"/>
                <w:b/>
                <w:kern w:val="0"/>
                <w:szCs w:val="21"/>
              </w:rPr>
            </w:pPr>
            <w:r>
              <w:rPr>
                <w:rFonts w:hint="eastAsia" w:ascii="宋体" w:hAnsi="宋体"/>
                <w:b/>
                <w:kern w:val="0"/>
                <w:szCs w:val="21"/>
              </w:rPr>
              <w:t>出版社及出版时间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top"/>
          </w:tcPr>
          <w:p>
            <w:pPr>
              <w:widowControl/>
              <w:spacing w:before="100" w:beforeAutospacing="1" w:after="100" w:afterAutospacing="1" w:line="360" w:lineRule="exact"/>
              <w:jc w:val="left"/>
              <w:rPr>
                <w:rFonts w:ascii="宋体" w:cs="宋体"/>
                <w:kern w:val="0"/>
                <w:szCs w:val="21"/>
              </w:rPr>
            </w:pPr>
            <w:r>
              <w:rPr>
                <w:rFonts w:hint="eastAsia" w:ascii="宋体" w:hAnsi="宋体"/>
                <w:kern w:val="0"/>
                <w:szCs w:val="21"/>
              </w:rPr>
              <w:t>国际金融学</w:t>
            </w:r>
          </w:p>
        </w:tc>
        <w:tc>
          <w:tcPr>
            <w:tcW w:w="1893" w:type="dxa"/>
            <w:vAlign w:val="top"/>
          </w:tcPr>
          <w:p>
            <w:pPr>
              <w:widowControl/>
              <w:spacing w:before="100" w:beforeAutospacing="1" w:after="100" w:afterAutospacing="1" w:line="360" w:lineRule="exact"/>
              <w:jc w:val="center"/>
              <w:rPr>
                <w:rFonts w:ascii="宋体" w:cs="宋体"/>
                <w:kern w:val="0"/>
                <w:szCs w:val="21"/>
              </w:rPr>
            </w:pPr>
            <w:r>
              <w:rPr>
                <w:rFonts w:hint="eastAsia" w:ascii="宋体" w:hAnsi="宋体"/>
                <w:kern w:val="0"/>
                <w:szCs w:val="21"/>
              </w:rPr>
              <w:t>陈雨露</w:t>
            </w:r>
          </w:p>
        </w:tc>
        <w:tc>
          <w:tcPr>
            <w:tcW w:w="2787" w:type="dxa"/>
            <w:vAlign w:val="center"/>
          </w:tcPr>
          <w:p>
            <w:pPr>
              <w:widowControl/>
              <w:spacing w:before="100" w:beforeAutospacing="1" w:after="100" w:afterAutospacing="1" w:line="360" w:lineRule="exact"/>
              <w:rPr>
                <w:rFonts w:ascii="宋体" w:cs="宋体"/>
                <w:kern w:val="0"/>
                <w:szCs w:val="21"/>
              </w:rPr>
            </w:pPr>
            <w:r>
              <w:rPr>
                <w:rFonts w:hint="eastAsia" w:ascii="宋体" w:hAnsi="宋体"/>
                <w:kern w:val="0"/>
                <w:szCs w:val="21"/>
              </w:rPr>
              <w:t>中国人民大学出版社，</w:t>
            </w:r>
            <w:r>
              <w:rPr>
                <w:rFonts w:ascii="宋体" w:hAnsi="宋体"/>
                <w:kern w:val="0"/>
                <w:szCs w:val="21"/>
              </w:rPr>
              <w:t>2008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top"/>
          </w:tcPr>
          <w:p>
            <w:pPr>
              <w:widowControl/>
              <w:spacing w:before="100" w:beforeAutospacing="1" w:after="100" w:afterAutospacing="1" w:line="360" w:lineRule="exact"/>
              <w:jc w:val="left"/>
              <w:rPr>
                <w:rFonts w:ascii="宋体" w:cs="宋体"/>
                <w:kern w:val="0"/>
                <w:szCs w:val="21"/>
              </w:rPr>
            </w:pPr>
            <w:r>
              <w:rPr>
                <w:rFonts w:hint="eastAsia" w:ascii="宋体" w:cs="宋体"/>
                <w:kern w:val="0"/>
                <w:szCs w:val="21"/>
              </w:rPr>
              <w:t>国际金融新编</w:t>
            </w:r>
          </w:p>
        </w:tc>
        <w:tc>
          <w:tcPr>
            <w:tcW w:w="1893" w:type="dxa"/>
            <w:vAlign w:val="top"/>
          </w:tcPr>
          <w:p>
            <w:pPr>
              <w:widowControl/>
              <w:spacing w:before="100" w:beforeAutospacing="1" w:after="100" w:afterAutospacing="1" w:line="360" w:lineRule="exact"/>
              <w:jc w:val="center"/>
              <w:rPr>
                <w:rFonts w:ascii="宋体" w:cs="宋体"/>
                <w:kern w:val="0"/>
                <w:szCs w:val="21"/>
              </w:rPr>
            </w:pPr>
            <w:r>
              <w:rPr>
                <w:rFonts w:ascii="宋体" w:cs="宋体"/>
                <w:kern w:val="0"/>
                <w:szCs w:val="21"/>
              </w:rPr>
              <w:t>姜波克</w:t>
            </w:r>
          </w:p>
        </w:tc>
        <w:tc>
          <w:tcPr>
            <w:tcW w:w="2787" w:type="dxa"/>
            <w:vAlign w:val="center"/>
          </w:tcPr>
          <w:p>
            <w:pPr>
              <w:widowControl/>
              <w:spacing w:before="100" w:beforeAutospacing="1" w:after="100" w:afterAutospacing="1" w:line="360" w:lineRule="exact"/>
              <w:rPr>
                <w:rFonts w:ascii="宋体" w:cs="宋体"/>
                <w:kern w:val="0"/>
                <w:szCs w:val="21"/>
              </w:rPr>
            </w:pPr>
            <w:r>
              <w:rPr>
                <w:rFonts w:hint="eastAsia" w:ascii="宋体" w:hAnsi="宋体"/>
                <w:kern w:val="0"/>
                <w:szCs w:val="21"/>
              </w:rPr>
              <w:t>复旦大学出版社，</w:t>
            </w:r>
            <w:r>
              <w:rPr>
                <w:rFonts w:ascii="宋体" w:hAnsi="宋体"/>
                <w:kern w:val="0"/>
                <w:szCs w:val="21"/>
              </w:rPr>
              <w:t>2001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top"/>
          </w:tcPr>
          <w:p>
            <w:pPr>
              <w:widowControl/>
              <w:spacing w:before="100" w:beforeAutospacing="1" w:after="100" w:afterAutospacing="1" w:line="360" w:lineRule="exact"/>
              <w:jc w:val="left"/>
              <w:rPr>
                <w:rFonts w:hint="eastAsia" w:ascii="宋体" w:cs="宋体"/>
                <w:kern w:val="0"/>
                <w:szCs w:val="21"/>
              </w:rPr>
            </w:pPr>
            <w:r>
              <w:rPr>
                <w:rFonts w:ascii="宋体" w:cs="宋体"/>
                <w:kern w:val="0"/>
                <w:szCs w:val="21"/>
              </w:rPr>
              <w:t>国家金融</w:t>
            </w:r>
          </w:p>
        </w:tc>
        <w:tc>
          <w:tcPr>
            <w:tcW w:w="1893" w:type="dxa"/>
            <w:vAlign w:val="top"/>
          </w:tcPr>
          <w:p>
            <w:pPr>
              <w:widowControl/>
              <w:spacing w:before="100" w:beforeAutospacing="1" w:after="100" w:afterAutospacing="1" w:line="360" w:lineRule="exact"/>
              <w:jc w:val="center"/>
              <w:rPr>
                <w:rFonts w:hint="eastAsia" w:ascii="宋体" w:cs="宋体"/>
                <w:kern w:val="0"/>
                <w:szCs w:val="21"/>
              </w:rPr>
            </w:pPr>
            <w:r>
              <w:rPr>
                <w:rFonts w:ascii="宋体" w:cs="宋体"/>
                <w:kern w:val="0"/>
                <w:szCs w:val="21"/>
              </w:rPr>
              <w:t>刘舒年</w:t>
            </w:r>
          </w:p>
        </w:tc>
        <w:tc>
          <w:tcPr>
            <w:tcW w:w="2787" w:type="dxa"/>
            <w:vAlign w:val="center"/>
          </w:tcPr>
          <w:p>
            <w:pPr>
              <w:widowControl/>
              <w:spacing w:before="100" w:beforeAutospacing="1" w:after="100" w:afterAutospacing="1" w:line="360" w:lineRule="exact"/>
              <w:rPr>
                <w:rFonts w:ascii="宋体" w:cs="宋体"/>
                <w:kern w:val="0"/>
                <w:szCs w:val="21"/>
              </w:rPr>
            </w:pPr>
            <w:r>
              <w:rPr>
                <w:rFonts w:ascii="宋体" w:cs="宋体"/>
                <w:kern w:val="0"/>
                <w:szCs w:val="21"/>
              </w:rPr>
              <w:t>对外经贸大学出版社</w:t>
            </w:r>
            <w:r>
              <w:rPr>
                <w:rFonts w:hint="eastAsia" w:ascii="宋体" w:cs="宋体"/>
                <w:kern w:val="0"/>
                <w:szCs w:val="21"/>
              </w:rPr>
              <w:t>，2010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top"/>
          </w:tcPr>
          <w:p>
            <w:pPr>
              <w:widowControl/>
              <w:spacing w:before="100" w:beforeAutospacing="1" w:after="100" w:afterAutospacing="1" w:line="360" w:lineRule="exact"/>
              <w:jc w:val="left"/>
              <w:rPr>
                <w:rFonts w:ascii="宋体"/>
                <w:kern w:val="0"/>
                <w:szCs w:val="21"/>
              </w:rPr>
            </w:pPr>
            <w:r>
              <w:rPr>
                <w:rFonts w:ascii="宋体"/>
                <w:kern w:val="0"/>
                <w:szCs w:val="21"/>
              </w:rPr>
              <w:t>汇率与国际金融</w:t>
            </w:r>
          </w:p>
        </w:tc>
        <w:tc>
          <w:tcPr>
            <w:tcW w:w="1893" w:type="dxa"/>
            <w:vAlign w:val="center"/>
          </w:tcPr>
          <w:p>
            <w:pPr>
              <w:widowControl/>
              <w:spacing w:before="100" w:beforeAutospacing="1" w:after="100" w:afterAutospacing="1" w:line="360" w:lineRule="exact"/>
              <w:jc w:val="center"/>
              <w:rPr>
                <w:rFonts w:ascii="宋体"/>
                <w:kern w:val="0"/>
                <w:szCs w:val="21"/>
              </w:rPr>
            </w:pPr>
            <w:r>
              <w:rPr>
                <w:rFonts w:ascii="宋体"/>
                <w:kern w:val="0"/>
                <w:szCs w:val="21"/>
              </w:rPr>
              <w:t>劳伦斯</w:t>
            </w:r>
            <w:r>
              <w:rPr>
                <w:rFonts w:hint="eastAsia" w:ascii="宋体"/>
                <w:kern w:val="0"/>
                <w:szCs w:val="21"/>
              </w:rPr>
              <w:t>.S.科普兰</w:t>
            </w:r>
          </w:p>
        </w:tc>
        <w:tc>
          <w:tcPr>
            <w:tcW w:w="2787" w:type="dxa"/>
            <w:vAlign w:val="center"/>
          </w:tcPr>
          <w:p>
            <w:pPr>
              <w:widowControl/>
              <w:spacing w:before="100" w:beforeAutospacing="1" w:after="100" w:afterAutospacing="1" w:line="360" w:lineRule="exact"/>
              <w:rPr>
                <w:rFonts w:hint="eastAsia" w:ascii="宋体" w:hAnsi="宋体"/>
                <w:kern w:val="0"/>
                <w:szCs w:val="21"/>
              </w:rPr>
            </w:pPr>
            <w:r>
              <w:rPr>
                <w:rFonts w:ascii="宋体" w:hAnsi="宋体"/>
                <w:kern w:val="0"/>
                <w:szCs w:val="21"/>
              </w:rPr>
              <w:t>机械工业出版社</w:t>
            </w:r>
            <w:r>
              <w:rPr>
                <w:rFonts w:hint="eastAsia" w:ascii="宋体" w:hAnsi="宋体"/>
                <w:kern w:val="0"/>
                <w:szCs w:val="21"/>
              </w:rPr>
              <w:t>,2011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top"/>
          </w:tcPr>
          <w:p>
            <w:pPr>
              <w:widowControl/>
              <w:spacing w:before="100" w:beforeAutospacing="1" w:after="100" w:afterAutospacing="1" w:line="360" w:lineRule="exact"/>
              <w:jc w:val="left"/>
              <w:rPr>
                <w:rFonts w:ascii="宋体"/>
                <w:kern w:val="0"/>
                <w:szCs w:val="21"/>
              </w:rPr>
            </w:pPr>
            <w:r>
              <w:rPr>
                <w:rFonts w:ascii="宋体"/>
                <w:kern w:val="0"/>
                <w:szCs w:val="21"/>
              </w:rPr>
              <w:t>国际金融</w:t>
            </w:r>
          </w:p>
        </w:tc>
        <w:tc>
          <w:tcPr>
            <w:tcW w:w="1893" w:type="dxa"/>
            <w:vAlign w:val="center"/>
          </w:tcPr>
          <w:p>
            <w:pPr>
              <w:widowControl/>
              <w:spacing w:before="100" w:beforeAutospacing="1" w:after="100" w:afterAutospacing="1" w:line="360" w:lineRule="exact"/>
              <w:jc w:val="center"/>
              <w:rPr>
                <w:rFonts w:ascii="宋体"/>
                <w:kern w:val="0"/>
                <w:szCs w:val="21"/>
              </w:rPr>
            </w:pPr>
            <w:r>
              <w:rPr>
                <w:rFonts w:ascii="宋体"/>
                <w:kern w:val="0"/>
                <w:szCs w:val="21"/>
              </w:rPr>
              <w:t>大卫</w:t>
            </w:r>
            <w:r>
              <w:rPr>
                <w:rFonts w:hint="eastAsia" w:ascii="宋体"/>
                <w:kern w:val="0"/>
                <w:szCs w:val="21"/>
              </w:rPr>
              <w:t>.艾特曼</w:t>
            </w:r>
          </w:p>
        </w:tc>
        <w:tc>
          <w:tcPr>
            <w:tcW w:w="2787" w:type="dxa"/>
            <w:vAlign w:val="center"/>
          </w:tcPr>
          <w:p>
            <w:pPr>
              <w:widowControl/>
              <w:spacing w:before="100" w:beforeAutospacing="1" w:after="100" w:afterAutospacing="1" w:line="360" w:lineRule="exact"/>
              <w:rPr>
                <w:rFonts w:ascii="宋体" w:hAnsi="宋体"/>
                <w:kern w:val="0"/>
                <w:szCs w:val="21"/>
              </w:rPr>
            </w:pPr>
            <w:r>
              <w:rPr>
                <w:rFonts w:ascii="宋体" w:hAnsi="宋体"/>
                <w:kern w:val="0"/>
                <w:szCs w:val="21"/>
              </w:rPr>
              <w:t>机械工业出版社</w:t>
            </w:r>
            <w:r>
              <w:rPr>
                <w:rFonts w:hint="eastAsia" w:ascii="宋体" w:hAnsi="宋体"/>
                <w:kern w:val="0"/>
                <w:szCs w:val="21"/>
              </w:rPr>
              <w:t>，2011</w:t>
            </w:r>
          </w:p>
        </w:tc>
      </w:tr>
    </w:tbl>
    <w:p/>
    <w:p/>
    <w:p/>
    <w:p/>
    <w:p/>
    <w:p/>
    <w:p/>
    <w:p/>
    <w:p/>
    <w:p/>
    <w:p/>
    <w:p/>
    <w:p/>
    <w:p/>
    <w:p/>
    <w:p/>
    <w:p/>
    <w:p/>
    <w:p/>
    <w:p/>
    <w:p/>
    <w:p/>
    <w:p/>
    <w:p/>
    <w:p/>
    <w:p/>
    <w:p/>
    <w:p/>
    <w:p/>
    <w:p/>
    <w:p/>
    <w:p/>
    <w:p/>
    <w:p>
      <w:pPr>
        <w:rPr>
          <w:rFonts w:ascii="黑体" w:eastAsia="黑体"/>
          <w:b/>
          <w:sz w:val="24"/>
        </w:rPr>
      </w:pPr>
      <w:r>
        <w:rPr>
          <w:rFonts w:hint="eastAsia"/>
          <w:b/>
          <w:sz w:val="24"/>
        </w:rPr>
        <w:t>七、</w:t>
      </w:r>
      <w:r>
        <w:rPr>
          <w:rFonts w:hint="eastAsia"/>
          <w:b/>
          <w:sz w:val="24"/>
          <w:lang w:eastAsia="zh-CN"/>
        </w:rPr>
        <w:t>学习</w:t>
      </w:r>
      <w:r>
        <w:rPr>
          <w:rFonts w:hint="eastAsia"/>
          <w:b/>
          <w:sz w:val="24"/>
        </w:rPr>
        <w:t>具体内容和要求</w:t>
      </w:r>
    </w:p>
    <w:p>
      <w:pPr>
        <w:widowControl w:val="0"/>
        <w:wordWrap/>
        <w:adjustRightInd/>
        <w:snapToGrid/>
        <w:spacing w:line="440" w:lineRule="exact"/>
        <w:ind w:right="0"/>
        <w:jc w:val="center"/>
        <w:textAlignment w:val="auto"/>
        <w:outlineLvl w:val="9"/>
        <w:rPr>
          <w:rFonts w:ascii="黑体" w:eastAsia="黑体"/>
          <w:b/>
          <w:sz w:val="28"/>
        </w:rPr>
      </w:pPr>
    </w:p>
    <w:p>
      <w:pPr>
        <w:widowControl w:val="0"/>
        <w:wordWrap/>
        <w:adjustRightInd/>
        <w:snapToGrid/>
        <w:spacing w:line="440" w:lineRule="exact"/>
        <w:ind w:right="0"/>
        <w:jc w:val="center"/>
        <w:textAlignment w:val="auto"/>
        <w:outlineLvl w:val="9"/>
        <w:rPr>
          <w:rFonts w:ascii="宋体"/>
          <w:b/>
          <w:sz w:val="24"/>
        </w:rPr>
      </w:pPr>
      <w:r>
        <w:rPr>
          <w:rFonts w:hint="eastAsia" w:ascii="宋体" w:hAnsi="宋体"/>
          <w:b/>
          <w:sz w:val="24"/>
        </w:rPr>
        <w:t>第一讲</w:t>
      </w:r>
      <w:r>
        <w:rPr>
          <w:rFonts w:ascii="宋体" w:hAnsi="宋体"/>
          <w:b/>
          <w:sz w:val="24"/>
        </w:rPr>
        <w:t xml:space="preserve">    </w:t>
      </w:r>
      <w:r>
        <w:rPr>
          <w:rFonts w:hint="eastAsia" w:ascii="宋体" w:hAnsi="宋体"/>
          <w:b/>
          <w:sz w:val="24"/>
        </w:rPr>
        <w:t>国际收支与国际储备</w:t>
      </w:r>
    </w:p>
    <w:p>
      <w:pPr>
        <w:widowControl w:val="0"/>
        <w:numPr>
          <w:ilvl w:val="0"/>
          <w:numId w:val="1"/>
        </w:numPr>
        <w:wordWrap/>
        <w:adjustRightInd/>
        <w:snapToGrid/>
        <w:spacing w:beforeLines="50" w:afterLines="50" w:line="440" w:lineRule="exact"/>
        <w:ind w:right="0"/>
        <w:textAlignment w:val="auto"/>
        <w:outlineLvl w:val="9"/>
        <w:rPr>
          <w:b/>
          <w:szCs w:val="21"/>
        </w:rPr>
      </w:pPr>
      <w:r>
        <w:rPr>
          <w:rFonts w:hint="eastAsia"/>
          <w:b/>
          <w:szCs w:val="21"/>
        </w:rPr>
        <w:t>基本要求</w:t>
      </w:r>
    </w:p>
    <w:p>
      <w:pPr>
        <w:widowControl w:val="0"/>
        <w:wordWrap/>
        <w:adjustRightInd/>
        <w:snapToGrid/>
        <w:spacing w:beforeLines="50" w:afterLines="50" w:line="440" w:lineRule="exact"/>
        <w:ind w:left="450" w:right="0"/>
        <w:textAlignment w:val="auto"/>
        <w:outlineLvl w:val="9"/>
        <w:rPr>
          <w:rFonts w:hint="eastAsia"/>
          <w:szCs w:val="21"/>
        </w:rPr>
      </w:pPr>
      <w:r>
        <w:rPr>
          <w:rFonts w:hint="eastAsia"/>
          <w:szCs w:val="21"/>
        </w:rPr>
        <w:t>熟练掌握国际收支、国际收支平衡表的相关概念及内容，并能运用相关理论分析现实问题。</w:t>
      </w:r>
    </w:p>
    <w:p>
      <w:pPr>
        <w:widowControl w:val="0"/>
        <w:wordWrap/>
        <w:adjustRightInd/>
        <w:snapToGrid/>
        <w:spacing w:beforeLines="50" w:afterLines="50" w:line="440" w:lineRule="exact"/>
        <w:ind w:right="0"/>
        <w:textAlignment w:val="auto"/>
        <w:outlineLvl w:val="9"/>
        <w:rPr>
          <w:b/>
          <w:szCs w:val="21"/>
        </w:rPr>
      </w:pPr>
      <w:r>
        <w:rPr>
          <w:rFonts w:hint="eastAsia"/>
          <w:b/>
          <w:szCs w:val="21"/>
        </w:rPr>
        <w:t>二、授课方法</w:t>
      </w:r>
    </w:p>
    <w:p>
      <w:pPr>
        <w:widowControl w:val="0"/>
        <w:wordWrap/>
        <w:adjustRightInd/>
        <w:snapToGrid/>
        <w:spacing w:beforeLines="50" w:afterLines="50" w:line="440" w:lineRule="exact"/>
        <w:ind w:right="0" w:firstLine="420" w:firstLineChars="200"/>
        <w:textAlignment w:val="auto"/>
        <w:outlineLvl w:val="9"/>
        <w:rPr>
          <w:szCs w:val="21"/>
        </w:rPr>
      </w:pPr>
      <w:r>
        <w:rPr>
          <w:rFonts w:hint="eastAsia"/>
          <w:szCs w:val="21"/>
        </w:rPr>
        <w:t>自学。</w:t>
      </w:r>
    </w:p>
    <w:p>
      <w:pPr>
        <w:widowControl w:val="0"/>
        <w:wordWrap/>
        <w:adjustRightInd/>
        <w:snapToGrid/>
        <w:spacing w:beforeLines="50" w:afterLines="50" w:line="440" w:lineRule="exact"/>
        <w:ind w:right="0"/>
        <w:textAlignment w:val="auto"/>
        <w:outlineLvl w:val="9"/>
        <w:rPr>
          <w:b/>
          <w:szCs w:val="21"/>
        </w:rPr>
      </w:pPr>
      <w:r>
        <w:rPr>
          <w:rFonts w:hint="eastAsia"/>
          <w:b/>
          <w:szCs w:val="21"/>
        </w:rPr>
        <w:t>三、</w:t>
      </w:r>
      <w:r>
        <w:rPr>
          <w:rFonts w:hint="eastAsia"/>
          <w:b/>
          <w:szCs w:val="21"/>
          <w:lang w:eastAsia="zh-CN"/>
        </w:rPr>
        <w:t>学习</w:t>
      </w:r>
      <w:r>
        <w:rPr>
          <w:rFonts w:hint="eastAsia"/>
          <w:b/>
          <w:szCs w:val="21"/>
        </w:rPr>
        <w:t>内容</w:t>
      </w:r>
    </w:p>
    <w:p>
      <w:pPr>
        <w:widowControl w:val="0"/>
        <w:wordWrap/>
        <w:adjustRightInd/>
        <w:snapToGrid/>
        <w:spacing w:beforeLines="50" w:afterLines="50" w:line="440" w:lineRule="exact"/>
        <w:ind w:left="480" w:right="0"/>
        <w:jc w:val="both"/>
        <w:textAlignment w:val="auto"/>
        <w:outlineLvl w:val="9"/>
        <w:rPr>
          <w:rFonts w:ascii="宋体" w:hAnsi="宋体"/>
          <w:szCs w:val="21"/>
        </w:rPr>
      </w:pPr>
      <w:r>
        <w:rPr>
          <w:rFonts w:hint="eastAsia" w:ascii="宋体" w:hAnsi="宋体"/>
          <w:szCs w:val="21"/>
        </w:rPr>
        <w:t>（</w:t>
      </w:r>
      <w:r>
        <w:rPr>
          <w:rFonts w:ascii="宋体" w:hAnsi="宋体"/>
          <w:szCs w:val="21"/>
        </w:rPr>
        <w:t>一</w:t>
      </w:r>
      <w:r>
        <w:rPr>
          <w:rFonts w:hint="eastAsia" w:ascii="宋体" w:hAnsi="宋体"/>
          <w:szCs w:val="21"/>
        </w:rPr>
        <w:t>）国际收支的概念及内涵</w:t>
      </w:r>
    </w:p>
    <w:p>
      <w:pPr>
        <w:widowControl w:val="0"/>
        <w:wordWrap/>
        <w:adjustRightInd/>
        <w:snapToGrid/>
        <w:spacing w:beforeLines="50" w:afterLines="50" w:line="440" w:lineRule="exact"/>
        <w:ind w:left="480" w:right="0"/>
        <w:jc w:val="both"/>
        <w:textAlignment w:val="auto"/>
        <w:outlineLvl w:val="9"/>
        <w:rPr>
          <w:rFonts w:ascii="宋体"/>
          <w:szCs w:val="21"/>
        </w:rPr>
      </w:pPr>
      <w:r>
        <w:rPr>
          <w:rFonts w:ascii="宋体" w:hAnsi="宋体"/>
          <w:szCs w:val="21"/>
        </w:rPr>
        <w:t>1</w:t>
      </w:r>
      <w:r>
        <w:rPr>
          <w:rFonts w:hint="eastAsia" w:ascii="宋体" w:hAnsi="宋体"/>
          <w:szCs w:val="21"/>
        </w:rPr>
        <w:t>、国际收支概念</w:t>
      </w:r>
    </w:p>
    <w:p>
      <w:pPr>
        <w:widowControl w:val="0"/>
        <w:wordWrap/>
        <w:adjustRightInd/>
        <w:snapToGrid/>
        <w:spacing w:beforeLines="50" w:afterLines="50" w:line="440" w:lineRule="exact"/>
        <w:ind w:right="0" w:firstLine="480"/>
        <w:jc w:val="both"/>
        <w:textAlignment w:val="auto"/>
        <w:outlineLvl w:val="9"/>
        <w:rPr>
          <w:rFonts w:ascii="宋体"/>
          <w:szCs w:val="21"/>
        </w:rPr>
      </w:pPr>
      <w:r>
        <w:rPr>
          <w:rFonts w:ascii="宋体" w:hAnsi="宋体"/>
          <w:szCs w:val="21"/>
        </w:rPr>
        <w:t>2</w:t>
      </w:r>
      <w:r>
        <w:rPr>
          <w:rFonts w:hint="eastAsia" w:ascii="宋体" w:hAnsi="宋体"/>
          <w:szCs w:val="21"/>
        </w:rPr>
        <w:t>、国际收支内涵</w:t>
      </w:r>
    </w:p>
    <w:p>
      <w:pPr>
        <w:widowControl w:val="0"/>
        <w:wordWrap/>
        <w:adjustRightInd/>
        <w:snapToGrid/>
        <w:spacing w:beforeLines="50" w:afterLines="50" w:line="440" w:lineRule="exact"/>
        <w:ind w:right="0" w:firstLine="420" w:firstLineChars="200"/>
        <w:jc w:val="both"/>
        <w:textAlignment w:val="auto"/>
        <w:outlineLvl w:val="9"/>
        <w:rPr>
          <w:rFonts w:ascii="宋体"/>
          <w:szCs w:val="21"/>
        </w:rPr>
      </w:pPr>
      <w:r>
        <w:rPr>
          <w:rFonts w:hint="eastAsia" w:ascii="宋体" w:hAnsi="宋体"/>
          <w:szCs w:val="21"/>
        </w:rPr>
        <w:t>（二）国际收支平衡表及其主要内容</w:t>
      </w:r>
    </w:p>
    <w:p>
      <w:pPr>
        <w:widowControl w:val="0"/>
        <w:wordWrap/>
        <w:adjustRightInd/>
        <w:snapToGrid/>
        <w:spacing w:beforeLines="50" w:afterLines="50" w:line="440" w:lineRule="exact"/>
        <w:ind w:right="0" w:firstLine="420" w:firstLineChars="200"/>
        <w:jc w:val="both"/>
        <w:textAlignment w:val="auto"/>
        <w:outlineLvl w:val="9"/>
        <w:rPr>
          <w:rFonts w:ascii="宋体" w:hAnsi="宋体"/>
          <w:szCs w:val="21"/>
        </w:rPr>
      </w:pPr>
      <w:r>
        <w:rPr>
          <w:rFonts w:ascii="宋体" w:hAnsi="宋体"/>
          <w:szCs w:val="21"/>
        </w:rPr>
        <w:t>1</w:t>
      </w:r>
      <w:r>
        <w:rPr>
          <w:rFonts w:hint="eastAsia" w:ascii="宋体" w:hAnsi="宋体"/>
          <w:szCs w:val="21"/>
        </w:rPr>
        <w:t>、国际收支平衡表概念</w:t>
      </w:r>
    </w:p>
    <w:p>
      <w:pPr>
        <w:widowControl w:val="0"/>
        <w:wordWrap/>
        <w:adjustRightInd/>
        <w:snapToGrid/>
        <w:spacing w:beforeLines="50" w:afterLines="50" w:line="440" w:lineRule="exact"/>
        <w:ind w:right="0" w:firstLine="420" w:firstLineChars="200"/>
        <w:jc w:val="both"/>
        <w:textAlignment w:val="auto"/>
        <w:outlineLvl w:val="9"/>
        <w:rPr>
          <w:rFonts w:ascii="宋体" w:hAnsi="宋体"/>
          <w:szCs w:val="21"/>
        </w:rPr>
      </w:pPr>
      <w:r>
        <w:rPr>
          <w:rFonts w:hint="eastAsia" w:ascii="宋体" w:hAnsi="宋体"/>
          <w:szCs w:val="21"/>
        </w:rPr>
        <w:t>2、国际收支平衡表的主要内容</w:t>
      </w:r>
    </w:p>
    <w:p>
      <w:pPr>
        <w:widowControl w:val="0"/>
        <w:wordWrap/>
        <w:adjustRightInd/>
        <w:snapToGrid/>
        <w:spacing w:beforeLines="50" w:afterLines="50" w:line="440" w:lineRule="exact"/>
        <w:ind w:right="0" w:firstLine="420" w:firstLineChars="200"/>
        <w:jc w:val="both"/>
        <w:textAlignment w:val="auto"/>
        <w:outlineLvl w:val="9"/>
        <w:rPr>
          <w:rFonts w:hint="eastAsia" w:ascii="宋体" w:hAnsi="宋体"/>
          <w:szCs w:val="21"/>
        </w:rPr>
      </w:pPr>
      <w:r>
        <w:rPr>
          <w:rFonts w:hint="eastAsia" w:ascii="宋体" w:hAnsi="宋体"/>
          <w:szCs w:val="21"/>
        </w:rPr>
        <w:t>3、国际收支平衡表的编制原理</w:t>
      </w:r>
    </w:p>
    <w:p>
      <w:pPr>
        <w:widowControl w:val="0"/>
        <w:wordWrap/>
        <w:adjustRightInd/>
        <w:snapToGrid/>
        <w:spacing w:beforeLines="50" w:afterLines="50" w:line="440" w:lineRule="exact"/>
        <w:ind w:right="0" w:firstLine="420" w:firstLineChars="200"/>
        <w:jc w:val="both"/>
        <w:textAlignment w:val="auto"/>
        <w:outlineLvl w:val="9"/>
        <w:rPr>
          <w:rFonts w:ascii="宋体"/>
          <w:szCs w:val="21"/>
        </w:rPr>
      </w:pPr>
      <w:r>
        <w:rPr>
          <w:rFonts w:hint="eastAsia" w:ascii="宋体" w:hAnsi="宋体"/>
          <w:szCs w:val="21"/>
        </w:rPr>
        <w:t>（三）国际收支不平衡的衡量口径</w:t>
      </w:r>
    </w:p>
    <w:p>
      <w:pPr>
        <w:widowControl w:val="0"/>
        <w:numPr>
          <w:ilvl w:val="0"/>
          <w:numId w:val="2"/>
        </w:numPr>
        <w:wordWrap/>
        <w:adjustRightInd/>
        <w:snapToGrid/>
        <w:spacing w:beforeLines="50" w:afterLines="50" w:line="440" w:lineRule="exact"/>
        <w:ind w:right="0"/>
        <w:jc w:val="both"/>
        <w:textAlignment w:val="auto"/>
        <w:outlineLvl w:val="9"/>
        <w:rPr>
          <w:rFonts w:ascii="宋体"/>
          <w:szCs w:val="21"/>
        </w:rPr>
      </w:pPr>
      <w:r>
        <w:rPr>
          <w:rFonts w:hint="eastAsia" w:ascii="宋体" w:hAnsi="宋体"/>
          <w:szCs w:val="21"/>
        </w:rPr>
        <w:t>自主性交易</w:t>
      </w:r>
    </w:p>
    <w:p>
      <w:pPr>
        <w:widowControl w:val="0"/>
        <w:numPr>
          <w:ilvl w:val="0"/>
          <w:numId w:val="2"/>
        </w:numPr>
        <w:wordWrap/>
        <w:adjustRightInd/>
        <w:snapToGrid/>
        <w:spacing w:beforeLines="50" w:afterLines="50" w:line="440" w:lineRule="exact"/>
        <w:ind w:right="0"/>
        <w:jc w:val="both"/>
        <w:textAlignment w:val="auto"/>
        <w:outlineLvl w:val="9"/>
        <w:rPr>
          <w:rFonts w:ascii="宋体"/>
          <w:szCs w:val="21"/>
        </w:rPr>
      </w:pPr>
      <w:r>
        <w:rPr>
          <w:rFonts w:ascii="宋体" w:hAnsi="宋体"/>
          <w:szCs w:val="21"/>
        </w:rPr>
        <w:t>贸易收支差额</w:t>
      </w:r>
    </w:p>
    <w:p>
      <w:pPr>
        <w:widowControl w:val="0"/>
        <w:numPr>
          <w:ilvl w:val="0"/>
          <w:numId w:val="2"/>
        </w:numPr>
        <w:wordWrap/>
        <w:adjustRightInd/>
        <w:snapToGrid/>
        <w:spacing w:beforeLines="50" w:afterLines="50" w:line="440" w:lineRule="exact"/>
        <w:ind w:right="0"/>
        <w:jc w:val="both"/>
        <w:textAlignment w:val="auto"/>
        <w:outlineLvl w:val="9"/>
        <w:rPr>
          <w:rFonts w:ascii="宋体"/>
          <w:szCs w:val="21"/>
        </w:rPr>
      </w:pPr>
      <w:r>
        <w:rPr>
          <w:rFonts w:ascii="宋体" w:hAnsi="宋体"/>
          <w:szCs w:val="21"/>
        </w:rPr>
        <w:t>经常账户差额</w:t>
      </w:r>
    </w:p>
    <w:p>
      <w:pPr>
        <w:widowControl w:val="0"/>
        <w:numPr>
          <w:ilvl w:val="0"/>
          <w:numId w:val="2"/>
        </w:numPr>
        <w:wordWrap/>
        <w:adjustRightInd/>
        <w:snapToGrid/>
        <w:spacing w:beforeLines="50" w:afterLines="50" w:line="440" w:lineRule="exact"/>
        <w:ind w:right="0"/>
        <w:jc w:val="both"/>
        <w:textAlignment w:val="auto"/>
        <w:outlineLvl w:val="9"/>
        <w:rPr>
          <w:rFonts w:ascii="宋体"/>
          <w:szCs w:val="21"/>
        </w:rPr>
      </w:pPr>
      <w:r>
        <w:rPr>
          <w:rFonts w:ascii="宋体" w:hAnsi="宋体"/>
          <w:szCs w:val="21"/>
        </w:rPr>
        <w:t>资本和金融账户差额</w:t>
      </w:r>
    </w:p>
    <w:p>
      <w:pPr>
        <w:widowControl w:val="0"/>
        <w:numPr>
          <w:ilvl w:val="0"/>
          <w:numId w:val="2"/>
        </w:numPr>
        <w:wordWrap/>
        <w:adjustRightInd/>
        <w:snapToGrid/>
        <w:spacing w:beforeLines="50" w:afterLines="50" w:line="440" w:lineRule="exact"/>
        <w:ind w:right="0"/>
        <w:jc w:val="both"/>
        <w:textAlignment w:val="auto"/>
        <w:outlineLvl w:val="9"/>
        <w:rPr>
          <w:rFonts w:hint="eastAsia" w:ascii="宋体"/>
          <w:szCs w:val="21"/>
        </w:rPr>
      </w:pPr>
      <w:r>
        <w:rPr>
          <w:rFonts w:ascii="宋体" w:hAnsi="宋体"/>
          <w:szCs w:val="21"/>
        </w:rPr>
        <w:t>总差额</w:t>
      </w:r>
    </w:p>
    <w:p>
      <w:pPr>
        <w:widowControl w:val="0"/>
        <w:wordWrap/>
        <w:adjustRightInd/>
        <w:snapToGrid/>
        <w:spacing w:beforeLines="50" w:afterLines="50" w:line="440" w:lineRule="exact"/>
        <w:ind w:right="0"/>
        <w:jc w:val="both"/>
        <w:textAlignment w:val="auto"/>
        <w:outlineLvl w:val="9"/>
        <w:rPr>
          <w:rFonts w:ascii="宋体" w:hAnsi="宋体"/>
          <w:szCs w:val="21"/>
        </w:rPr>
      </w:pPr>
      <w:r>
        <w:rPr>
          <w:rFonts w:hint="eastAsia" w:ascii="宋体" w:hAnsi="宋体"/>
          <w:szCs w:val="21"/>
        </w:rPr>
        <w:t>（四）国际收支不平衡的原因</w:t>
      </w:r>
    </w:p>
    <w:p>
      <w:pPr>
        <w:widowControl w:val="0"/>
        <w:numPr>
          <w:ilvl w:val="0"/>
          <w:numId w:val="3"/>
        </w:numPr>
        <w:wordWrap/>
        <w:adjustRightInd/>
        <w:snapToGrid/>
        <w:spacing w:beforeLines="50" w:afterLines="50" w:line="440" w:lineRule="exact"/>
        <w:ind w:right="0"/>
        <w:jc w:val="both"/>
        <w:textAlignment w:val="auto"/>
        <w:outlineLvl w:val="9"/>
        <w:rPr>
          <w:rFonts w:ascii="宋体"/>
          <w:szCs w:val="21"/>
        </w:rPr>
      </w:pPr>
      <w:r>
        <w:rPr>
          <w:rFonts w:hint="eastAsia" w:ascii="宋体" w:hAnsi="宋体"/>
          <w:szCs w:val="21"/>
        </w:rPr>
        <w:t>周期性不平衡。</w:t>
      </w:r>
    </w:p>
    <w:p>
      <w:pPr>
        <w:widowControl w:val="0"/>
        <w:numPr>
          <w:ilvl w:val="0"/>
          <w:numId w:val="3"/>
        </w:numPr>
        <w:wordWrap/>
        <w:adjustRightInd/>
        <w:snapToGrid/>
        <w:spacing w:beforeLines="50" w:afterLines="50" w:line="440" w:lineRule="exact"/>
        <w:ind w:right="0"/>
        <w:jc w:val="both"/>
        <w:textAlignment w:val="auto"/>
        <w:outlineLvl w:val="9"/>
        <w:rPr>
          <w:rFonts w:ascii="宋体"/>
          <w:szCs w:val="21"/>
        </w:rPr>
      </w:pPr>
      <w:r>
        <w:rPr>
          <w:rFonts w:ascii="宋体" w:hAnsi="宋体"/>
          <w:szCs w:val="21"/>
        </w:rPr>
        <w:t>结构性不平衡</w:t>
      </w:r>
    </w:p>
    <w:p>
      <w:pPr>
        <w:widowControl w:val="0"/>
        <w:numPr>
          <w:ilvl w:val="0"/>
          <w:numId w:val="3"/>
        </w:numPr>
        <w:wordWrap/>
        <w:adjustRightInd/>
        <w:snapToGrid/>
        <w:spacing w:beforeLines="50" w:afterLines="50" w:line="440" w:lineRule="exact"/>
        <w:ind w:right="0"/>
        <w:jc w:val="both"/>
        <w:textAlignment w:val="auto"/>
        <w:outlineLvl w:val="9"/>
        <w:rPr>
          <w:rFonts w:ascii="宋体"/>
          <w:szCs w:val="21"/>
        </w:rPr>
      </w:pPr>
      <w:r>
        <w:rPr>
          <w:rFonts w:ascii="宋体" w:hAnsi="宋体"/>
          <w:szCs w:val="21"/>
        </w:rPr>
        <w:t>货币性不平衡</w:t>
      </w:r>
    </w:p>
    <w:p>
      <w:pPr>
        <w:widowControl w:val="0"/>
        <w:numPr>
          <w:ilvl w:val="0"/>
          <w:numId w:val="3"/>
        </w:numPr>
        <w:wordWrap/>
        <w:adjustRightInd/>
        <w:snapToGrid/>
        <w:spacing w:beforeLines="50" w:afterLines="50" w:line="440" w:lineRule="exact"/>
        <w:ind w:right="0"/>
        <w:jc w:val="both"/>
        <w:textAlignment w:val="auto"/>
        <w:outlineLvl w:val="9"/>
        <w:rPr>
          <w:rFonts w:ascii="宋体"/>
          <w:szCs w:val="21"/>
        </w:rPr>
      </w:pPr>
      <w:r>
        <w:rPr>
          <w:rFonts w:ascii="宋体" w:hAnsi="宋体"/>
          <w:szCs w:val="21"/>
        </w:rPr>
        <w:t>收入性不平衡</w:t>
      </w:r>
    </w:p>
    <w:p>
      <w:pPr>
        <w:widowControl w:val="0"/>
        <w:numPr>
          <w:ilvl w:val="0"/>
          <w:numId w:val="3"/>
        </w:numPr>
        <w:wordWrap/>
        <w:adjustRightInd/>
        <w:snapToGrid/>
        <w:spacing w:beforeLines="50" w:afterLines="50" w:line="440" w:lineRule="exact"/>
        <w:ind w:right="0"/>
        <w:jc w:val="both"/>
        <w:textAlignment w:val="auto"/>
        <w:outlineLvl w:val="9"/>
        <w:rPr>
          <w:rFonts w:ascii="宋体"/>
          <w:szCs w:val="21"/>
        </w:rPr>
      </w:pPr>
      <w:r>
        <w:rPr>
          <w:rFonts w:hint="eastAsia" w:ascii="宋体" w:hAnsi="宋体"/>
          <w:szCs w:val="21"/>
        </w:rPr>
        <w:t>偶然性不平衡。</w:t>
      </w:r>
    </w:p>
    <w:p>
      <w:pPr>
        <w:widowControl w:val="0"/>
        <w:wordWrap/>
        <w:adjustRightInd/>
        <w:snapToGrid/>
        <w:spacing w:beforeLines="50" w:afterLines="50" w:line="440" w:lineRule="exact"/>
        <w:ind w:right="0"/>
        <w:jc w:val="both"/>
        <w:textAlignment w:val="auto"/>
        <w:outlineLvl w:val="9"/>
        <w:rPr>
          <w:rFonts w:ascii="宋体" w:hAnsi="宋体"/>
          <w:szCs w:val="21"/>
        </w:rPr>
      </w:pPr>
      <w:r>
        <w:rPr>
          <w:rFonts w:hint="eastAsia" w:ascii="宋体" w:hAnsi="宋体"/>
          <w:szCs w:val="21"/>
        </w:rPr>
        <w:t>（</w:t>
      </w:r>
      <w:r>
        <w:rPr>
          <w:rFonts w:ascii="宋体" w:hAnsi="宋体"/>
          <w:szCs w:val="21"/>
        </w:rPr>
        <w:t>五</w:t>
      </w:r>
      <w:r>
        <w:rPr>
          <w:rFonts w:hint="eastAsia" w:ascii="宋体" w:hAnsi="宋体"/>
          <w:szCs w:val="21"/>
        </w:rPr>
        <w:t>）国际收支不平衡对一国经济的影响</w:t>
      </w:r>
    </w:p>
    <w:p>
      <w:pPr>
        <w:widowControl w:val="0"/>
        <w:wordWrap/>
        <w:adjustRightInd/>
        <w:snapToGrid/>
        <w:spacing w:beforeLines="50" w:afterLines="50" w:line="440" w:lineRule="exact"/>
        <w:ind w:right="0"/>
        <w:jc w:val="both"/>
        <w:textAlignment w:val="auto"/>
        <w:outlineLvl w:val="9"/>
        <w:rPr>
          <w:rFonts w:ascii="宋体" w:hAnsi="宋体"/>
          <w:szCs w:val="21"/>
        </w:rPr>
      </w:pPr>
      <w:r>
        <w:rPr>
          <w:rFonts w:ascii="宋体" w:hAnsi="宋体"/>
          <w:szCs w:val="21"/>
        </w:rPr>
        <w:tab/>
      </w:r>
      <w:r>
        <w:rPr>
          <w:rFonts w:ascii="宋体" w:hAnsi="宋体"/>
          <w:szCs w:val="21"/>
        </w:rPr>
        <w:t>1</w:t>
      </w:r>
      <w:r>
        <w:rPr>
          <w:rFonts w:hint="eastAsia" w:ascii="宋体" w:hAnsi="宋体"/>
          <w:szCs w:val="21"/>
        </w:rPr>
        <w:t>、</w:t>
      </w:r>
      <w:r>
        <w:rPr>
          <w:rFonts w:ascii="宋体" w:hAnsi="宋体"/>
          <w:szCs w:val="21"/>
        </w:rPr>
        <w:t>国际收支逆差的影响</w:t>
      </w:r>
    </w:p>
    <w:p>
      <w:pPr>
        <w:widowControl w:val="0"/>
        <w:wordWrap/>
        <w:adjustRightInd/>
        <w:snapToGrid/>
        <w:spacing w:beforeLines="50" w:afterLines="50" w:line="440" w:lineRule="exact"/>
        <w:ind w:right="0"/>
        <w:jc w:val="both"/>
        <w:textAlignment w:val="auto"/>
        <w:outlineLvl w:val="9"/>
        <w:rPr>
          <w:rFonts w:ascii="宋体" w:hAnsi="宋体"/>
          <w:szCs w:val="21"/>
        </w:rPr>
      </w:pPr>
      <w:r>
        <w:rPr>
          <w:rFonts w:ascii="宋体" w:hAnsi="宋体"/>
          <w:szCs w:val="21"/>
        </w:rPr>
        <w:tab/>
      </w:r>
      <w:r>
        <w:rPr>
          <w:rFonts w:ascii="宋体" w:hAnsi="宋体"/>
          <w:szCs w:val="21"/>
        </w:rPr>
        <w:t>2</w:t>
      </w:r>
      <w:r>
        <w:rPr>
          <w:rFonts w:hint="eastAsia" w:ascii="宋体" w:hAnsi="宋体"/>
          <w:szCs w:val="21"/>
        </w:rPr>
        <w:t>、</w:t>
      </w:r>
      <w:r>
        <w:rPr>
          <w:rFonts w:ascii="宋体" w:hAnsi="宋体"/>
          <w:szCs w:val="21"/>
        </w:rPr>
        <w:t>国际收支顺差的影响</w:t>
      </w:r>
    </w:p>
    <w:p>
      <w:pPr>
        <w:widowControl w:val="0"/>
        <w:wordWrap/>
        <w:adjustRightInd/>
        <w:snapToGrid/>
        <w:spacing w:beforeLines="50" w:afterLines="50" w:line="440" w:lineRule="exact"/>
        <w:ind w:right="0"/>
        <w:jc w:val="both"/>
        <w:textAlignment w:val="auto"/>
        <w:outlineLvl w:val="9"/>
        <w:rPr>
          <w:rFonts w:ascii="宋体" w:hAnsi="宋体"/>
          <w:szCs w:val="21"/>
        </w:rPr>
      </w:pPr>
      <w:r>
        <w:rPr>
          <w:rFonts w:hint="eastAsia" w:ascii="宋体" w:hAnsi="宋体"/>
          <w:szCs w:val="21"/>
        </w:rPr>
        <w:t>（六）国际收支的调节</w:t>
      </w:r>
    </w:p>
    <w:p>
      <w:pPr>
        <w:widowControl w:val="0"/>
        <w:wordWrap/>
        <w:adjustRightInd/>
        <w:snapToGrid/>
        <w:spacing w:beforeLines="50" w:afterLines="50" w:line="440" w:lineRule="exact"/>
        <w:ind w:right="0"/>
        <w:jc w:val="both"/>
        <w:textAlignment w:val="auto"/>
        <w:outlineLvl w:val="9"/>
        <w:rPr>
          <w:rFonts w:ascii="宋体" w:hAnsi="宋体"/>
          <w:szCs w:val="21"/>
        </w:rPr>
      </w:pPr>
      <w:r>
        <w:rPr>
          <w:rFonts w:ascii="宋体" w:hAnsi="宋体"/>
          <w:szCs w:val="21"/>
        </w:rPr>
        <w:tab/>
      </w:r>
      <w:r>
        <w:rPr>
          <w:rFonts w:ascii="宋体" w:hAnsi="宋体"/>
          <w:szCs w:val="21"/>
        </w:rPr>
        <w:t>1</w:t>
      </w:r>
      <w:r>
        <w:rPr>
          <w:rFonts w:hint="eastAsia" w:ascii="宋体" w:hAnsi="宋体"/>
          <w:szCs w:val="21"/>
        </w:rPr>
        <w:t>、</w:t>
      </w:r>
      <w:r>
        <w:rPr>
          <w:rFonts w:ascii="宋体" w:hAnsi="宋体"/>
          <w:szCs w:val="21"/>
        </w:rPr>
        <w:t>外汇缓冲政策</w:t>
      </w:r>
    </w:p>
    <w:p>
      <w:pPr>
        <w:widowControl w:val="0"/>
        <w:wordWrap/>
        <w:adjustRightInd/>
        <w:snapToGrid/>
        <w:spacing w:beforeLines="50" w:afterLines="50" w:line="440" w:lineRule="exact"/>
        <w:ind w:right="0"/>
        <w:jc w:val="both"/>
        <w:textAlignment w:val="auto"/>
        <w:outlineLvl w:val="9"/>
        <w:rPr>
          <w:rFonts w:ascii="宋体" w:hAnsi="宋体"/>
          <w:szCs w:val="21"/>
        </w:rPr>
      </w:pPr>
      <w:r>
        <w:rPr>
          <w:rFonts w:ascii="宋体" w:hAnsi="宋体"/>
          <w:szCs w:val="21"/>
        </w:rPr>
        <w:tab/>
      </w:r>
      <w:r>
        <w:rPr>
          <w:rFonts w:ascii="宋体" w:hAnsi="宋体"/>
          <w:szCs w:val="21"/>
        </w:rPr>
        <w:t>2</w:t>
      </w:r>
      <w:r>
        <w:rPr>
          <w:rFonts w:hint="eastAsia" w:ascii="宋体" w:hAnsi="宋体"/>
          <w:szCs w:val="21"/>
        </w:rPr>
        <w:t>、</w:t>
      </w:r>
      <w:r>
        <w:rPr>
          <w:rFonts w:ascii="宋体" w:hAnsi="宋体"/>
          <w:szCs w:val="21"/>
        </w:rPr>
        <w:t>汇率政策</w:t>
      </w:r>
    </w:p>
    <w:p>
      <w:pPr>
        <w:widowControl w:val="0"/>
        <w:wordWrap/>
        <w:adjustRightInd/>
        <w:snapToGrid/>
        <w:spacing w:beforeLines="50" w:afterLines="50" w:line="440" w:lineRule="exact"/>
        <w:ind w:right="0"/>
        <w:jc w:val="both"/>
        <w:textAlignment w:val="auto"/>
        <w:outlineLvl w:val="9"/>
        <w:rPr>
          <w:rFonts w:ascii="宋体" w:hAnsi="宋体"/>
          <w:szCs w:val="21"/>
        </w:rPr>
      </w:pPr>
      <w:r>
        <w:rPr>
          <w:rFonts w:ascii="宋体" w:hAnsi="宋体"/>
          <w:szCs w:val="21"/>
        </w:rPr>
        <w:tab/>
      </w:r>
      <w:r>
        <w:rPr>
          <w:rFonts w:ascii="宋体" w:hAnsi="宋体"/>
          <w:szCs w:val="21"/>
        </w:rPr>
        <w:t>3</w:t>
      </w:r>
      <w:r>
        <w:rPr>
          <w:rFonts w:hint="eastAsia" w:ascii="宋体" w:hAnsi="宋体"/>
          <w:szCs w:val="21"/>
        </w:rPr>
        <w:t>、</w:t>
      </w:r>
      <w:r>
        <w:rPr>
          <w:rFonts w:ascii="宋体" w:hAnsi="宋体"/>
          <w:szCs w:val="21"/>
        </w:rPr>
        <w:t>财政和货币政策</w:t>
      </w:r>
    </w:p>
    <w:p>
      <w:pPr>
        <w:widowControl w:val="0"/>
        <w:wordWrap/>
        <w:adjustRightInd/>
        <w:snapToGrid/>
        <w:spacing w:beforeLines="50" w:afterLines="50" w:line="440" w:lineRule="exact"/>
        <w:ind w:right="0"/>
        <w:jc w:val="both"/>
        <w:textAlignment w:val="auto"/>
        <w:outlineLvl w:val="9"/>
        <w:rPr>
          <w:rFonts w:ascii="宋体" w:hAnsi="宋体"/>
          <w:szCs w:val="21"/>
        </w:rPr>
      </w:pPr>
      <w:r>
        <w:rPr>
          <w:rFonts w:ascii="宋体" w:hAnsi="宋体"/>
          <w:szCs w:val="21"/>
        </w:rPr>
        <w:tab/>
      </w:r>
      <w:r>
        <w:rPr>
          <w:rFonts w:ascii="宋体" w:hAnsi="宋体"/>
          <w:szCs w:val="21"/>
        </w:rPr>
        <w:t>4</w:t>
      </w:r>
      <w:r>
        <w:rPr>
          <w:rFonts w:hint="eastAsia" w:ascii="宋体" w:hAnsi="宋体"/>
          <w:szCs w:val="21"/>
        </w:rPr>
        <w:t>、</w:t>
      </w:r>
      <w:r>
        <w:rPr>
          <w:rFonts w:ascii="宋体" w:hAnsi="宋体"/>
          <w:szCs w:val="21"/>
        </w:rPr>
        <w:t>行政管制政策</w:t>
      </w:r>
    </w:p>
    <w:p>
      <w:pPr>
        <w:widowControl w:val="0"/>
        <w:wordWrap/>
        <w:adjustRightInd/>
        <w:snapToGrid/>
        <w:spacing w:beforeLines="50" w:afterLines="50" w:line="440" w:lineRule="exact"/>
        <w:ind w:right="0"/>
        <w:jc w:val="both"/>
        <w:textAlignment w:val="auto"/>
        <w:outlineLvl w:val="9"/>
        <w:rPr>
          <w:rFonts w:ascii="宋体" w:hAnsi="宋体"/>
          <w:szCs w:val="21"/>
        </w:rPr>
      </w:pPr>
      <w:r>
        <w:rPr>
          <w:rFonts w:ascii="宋体" w:hAnsi="宋体"/>
          <w:szCs w:val="21"/>
        </w:rPr>
        <w:tab/>
      </w:r>
      <w:r>
        <w:rPr>
          <w:rFonts w:ascii="宋体" w:hAnsi="宋体"/>
          <w:szCs w:val="21"/>
        </w:rPr>
        <w:t>5</w:t>
      </w:r>
      <w:r>
        <w:rPr>
          <w:rFonts w:hint="eastAsia" w:ascii="宋体" w:hAnsi="宋体"/>
          <w:szCs w:val="21"/>
        </w:rPr>
        <w:t>、</w:t>
      </w:r>
      <w:r>
        <w:rPr>
          <w:rFonts w:ascii="宋体" w:hAnsi="宋体"/>
          <w:szCs w:val="21"/>
        </w:rPr>
        <w:t>国际经济合作</w:t>
      </w:r>
    </w:p>
    <w:p>
      <w:pPr>
        <w:widowControl w:val="0"/>
        <w:wordWrap/>
        <w:adjustRightInd/>
        <w:snapToGrid/>
        <w:spacing w:beforeLines="50" w:afterLines="50" w:line="440" w:lineRule="exact"/>
        <w:ind w:right="0"/>
        <w:jc w:val="both"/>
        <w:textAlignment w:val="auto"/>
        <w:outlineLvl w:val="9"/>
        <w:rPr>
          <w:rFonts w:ascii="宋体" w:hAnsi="宋体"/>
          <w:szCs w:val="21"/>
        </w:rPr>
      </w:pPr>
      <w:r>
        <w:rPr>
          <w:rFonts w:hint="eastAsia" w:ascii="宋体" w:hAnsi="宋体"/>
          <w:szCs w:val="21"/>
        </w:rPr>
        <w:t>（七）西方国际收支理论评介</w:t>
      </w:r>
    </w:p>
    <w:p>
      <w:pPr>
        <w:widowControl w:val="0"/>
        <w:wordWrap/>
        <w:adjustRightInd/>
        <w:snapToGrid/>
        <w:spacing w:beforeLines="50" w:afterLines="50" w:line="440" w:lineRule="exact"/>
        <w:ind w:right="0"/>
        <w:jc w:val="both"/>
        <w:textAlignment w:val="auto"/>
        <w:outlineLvl w:val="9"/>
        <w:rPr>
          <w:rFonts w:ascii="宋体" w:hAnsi="宋体"/>
          <w:szCs w:val="21"/>
        </w:rPr>
      </w:pPr>
      <w:r>
        <w:rPr>
          <w:rFonts w:ascii="宋体" w:hAnsi="宋体"/>
          <w:szCs w:val="21"/>
        </w:rPr>
        <w:tab/>
      </w:r>
      <w:r>
        <w:rPr>
          <w:rFonts w:ascii="宋体" w:hAnsi="宋体"/>
          <w:szCs w:val="21"/>
        </w:rPr>
        <w:t>1</w:t>
      </w:r>
      <w:r>
        <w:rPr>
          <w:rFonts w:hint="eastAsia" w:ascii="宋体" w:hAnsi="宋体"/>
          <w:szCs w:val="21"/>
        </w:rPr>
        <w:t>、</w:t>
      </w:r>
      <w:r>
        <w:rPr>
          <w:rFonts w:ascii="宋体" w:hAnsi="宋体"/>
          <w:szCs w:val="21"/>
        </w:rPr>
        <w:t>弹性论</w:t>
      </w:r>
    </w:p>
    <w:p>
      <w:pPr>
        <w:widowControl w:val="0"/>
        <w:wordWrap/>
        <w:adjustRightInd/>
        <w:snapToGrid/>
        <w:spacing w:beforeLines="50" w:afterLines="50" w:line="440" w:lineRule="exact"/>
        <w:ind w:right="0"/>
        <w:jc w:val="both"/>
        <w:textAlignment w:val="auto"/>
        <w:outlineLvl w:val="9"/>
        <w:rPr>
          <w:rFonts w:ascii="宋体" w:hAnsi="宋体"/>
          <w:szCs w:val="21"/>
        </w:rPr>
      </w:pPr>
      <w:r>
        <w:rPr>
          <w:rFonts w:ascii="宋体" w:hAnsi="宋体"/>
          <w:szCs w:val="21"/>
        </w:rPr>
        <w:tab/>
      </w:r>
      <w:r>
        <w:rPr>
          <w:rFonts w:ascii="宋体" w:hAnsi="宋体"/>
          <w:szCs w:val="21"/>
        </w:rPr>
        <w:t>2</w:t>
      </w:r>
      <w:r>
        <w:rPr>
          <w:rFonts w:hint="eastAsia" w:ascii="宋体" w:hAnsi="宋体"/>
          <w:szCs w:val="21"/>
        </w:rPr>
        <w:t>、</w:t>
      </w:r>
      <w:r>
        <w:rPr>
          <w:rFonts w:ascii="宋体" w:hAnsi="宋体"/>
          <w:szCs w:val="21"/>
        </w:rPr>
        <w:t>吸收分析法</w:t>
      </w:r>
    </w:p>
    <w:p>
      <w:pPr>
        <w:widowControl w:val="0"/>
        <w:wordWrap/>
        <w:adjustRightInd/>
        <w:snapToGrid/>
        <w:spacing w:beforeLines="50" w:afterLines="50" w:line="440" w:lineRule="exact"/>
        <w:ind w:right="0"/>
        <w:jc w:val="both"/>
        <w:textAlignment w:val="auto"/>
        <w:outlineLvl w:val="9"/>
        <w:rPr>
          <w:rFonts w:ascii="宋体" w:hAnsi="宋体"/>
          <w:szCs w:val="21"/>
        </w:rPr>
      </w:pPr>
      <w:r>
        <w:rPr>
          <w:rFonts w:ascii="宋体" w:hAnsi="宋体"/>
          <w:szCs w:val="21"/>
        </w:rPr>
        <w:tab/>
      </w:r>
      <w:r>
        <w:rPr>
          <w:rFonts w:ascii="宋体" w:hAnsi="宋体"/>
          <w:szCs w:val="21"/>
        </w:rPr>
        <w:t>3</w:t>
      </w:r>
      <w:r>
        <w:rPr>
          <w:rFonts w:hint="eastAsia" w:ascii="宋体" w:hAnsi="宋体"/>
          <w:szCs w:val="21"/>
        </w:rPr>
        <w:t>、</w:t>
      </w:r>
      <w:r>
        <w:rPr>
          <w:rFonts w:ascii="宋体" w:hAnsi="宋体"/>
          <w:szCs w:val="21"/>
        </w:rPr>
        <w:t>货币分析法</w:t>
      </w:r>
    </w:p>
    <w:p>
      <w:pPr>
        <w:widowControl w:val="0"/>
        <w:wordWrap/>
        <w:adjustRightInd/>
        <w:snapToGrid/>
        <w:spacing w:beforeLines="50" w:afterLines="50" w:line="440" w:lineRule="exact"/>
        <w:ind w:right="0"/>
        <w:jc w:val="both"/>
        <w:textAlignment w:val="auto"/>
        <w:outlineLvl w:val="9"/>
        <w:rPr>
          <w:rFonts w:ascii="宋体" w:hAnsi="宋体"/>
          <w:szCs w:val="21"/>
        </w:rPr>
      </w:pPr>
      <w:r>
        <w:rPr>
          <w:rFonts w:ascii="宋体" w:hAnsi="宋体"/>
          <w:szCs w:val="21"/>
        </w:rPr>
        <w:tab/>
      </w:r>
      <w:r>
        <w:rPr>
          <w:rFonts w:ascii="宋体" w:hAnsi="宋体"/>
          <w:szCs w:val="21"/>
        </w:rPr>
        <w:t>4</w:t>
      </w:r>
      <w:r>
        <w:rPr>
          <w:rFonts w:hint="eastAsia" w:ascii="宋体" w:hAnsi="宋体"/>
          <w:szCs w:val="21"/>
        </w:rPr>
        <w:t>、</w:t>
      </w:r>
      <w:r>
        <w:rPr>
          <w:rFonts w:ascii="宋体" w:hAnsi="宋体"/>
          <w:szCs w:val="21"/>
        </w:rPr>
        <w:t>内外平衡理论</w:t>
      </w:r>
    </w:p>
    <w:p>
      <w:pPr>
        <w:widowControl w:val="0"/>
        <w:wordWrap/>
        <w:adjustRightInd/>
        <w:snapToGrid/>
        <w:spacing w:beforeLines="50" w:afterLines="50" w:line="440" w:lineRule="exact"/>
        <w:ind w:right="0"/>
        <w:jc w:val="both"/>
        <w:textAlignment w:val="auto"/>
        <w:outlineLvl w:val="9"/>
        <w:rPr>
          <w:rFonts w:hint="eastAsia" w:ascii="宋体" w:hAnsi="宋体"/>
          <w:szCs w:val="21"/>
        </w:rPr>
      </w:pPr>
      <w:r>
        <w:rPr>
          <w:rFonts w:hint="eastAsia" w:ascii="宋体" w:hAnsi="宋体"/>
          <w:szCs w:val="21"/>
        </w:rPr>
        <w:t>（八）国际储备的概念、构成与作用</w:t>
      </w:r>
    </w:p>
    <w:p>
      <w:pPr>
        <w:widowControl w:val="0"/>
        <w:wordWrap/>
        <w:adjustRightInd/>
        <w:snapToGrid/>
        <w:spacing w:beforeLines="50" w:afterLines="50" w:line="440" w:lineRule="exact"/>
        <w:ind w:right="0" w:firstLine="420"/>
        <w:jc w:val="both"/>
        <w:textAlignment w:val="auto"/>
        <w:outlineLvl w:val="9"/>
        <w:rPr>
          <w:rFonts w:hint="eastAsia" w:ascii="宋体" w:hAnsi="宋体"/>
          <w:szCs w:val="21"/>
        </w:rPr>
      </w:pPr>
      <w:r>
        <w:rPr>
          <w:rFonts w:hint="eastAsia" w:ascii="宋体" w:hAnsi="宋体"/>
          <w:szCs w:val="21"/>
        </w:rPr>
        <w:t>1、国际储备的概念</w:t>
      </w:r>
    </w:p>
    <w:p>
      <w:pPr>
        <w:widowControl w:val="0"/>
        <w:wordWrap/>
        <w:adjustRightInd/>
        <w:snapToGrid/>
        <w:spacing w:beforeLines="50" w:afterLines="50" w:line="440" w:lineRule="exact"/>
        <w:ind w:right="0" w:firstLine="420"/>
        <w:jc w:val="both"/>
        <w:textAlignment w:val="auto"/>
        <w:outlineLvl w:val="9"/>
        <w:rPr>
          <w:rFonts w:hint="eastAsia" w:ascii="宋体" w:hAnsi="宋体"/>
          <w:szCs w:val="21"/>
        </w:rPr>
      </w:pPr>
      <w:r>
        <w:rPr>
          <w:rFonts w:hint="eastAsia" w:ascii="宋体" w:hAnsi="宋体"/>
          <w:szCs w:val="21"/>
        </w:rPr>
        <w:t>2、国际储备的构成</w:t>
      </w:r>
    </w:p>
    <w:p>
      <w:pPr>
        <w:widowControl w:val="0"/>
        <w:wordWrap/>
        <w:adjustRightInd/>
        <w:snapToGrid/>
        <w:spacing w:beforeLines="50" w:afterLines="50" w:line="440" w:lineRule="exact"/>
        <w:ind w:right="0" w:firstLine="420"/>
        <w:jc w:val="both"/>
        <w:textAlignment w:val="auto"/>
        <w:outlineLvl w:val="9"/>
        <w:rPr>
          <w:rFonts w:hint="eastAsia" w:ascii="宋体" w:hAnsi="宋体"/>
          <w:szCs w:val="21"/>
        </w:rPr>
      </w:pPr>
      <w:r>
        <w:rPr>
          <w:rFonts w:ascii="宋体" w:hAnsi="宋体"/>
          <w:szCs w:val="21"/>
        </w:rPr>
        <w:t>3</w:t>
      </w:r>
      <w:r>
        <w:rPr>
          <w:rFonts w:hint="eastAsia" w:ascii="宋体" w:hAnsi="宋体"/>
          <w:szCs w:val="21"/>
        </w:rPr>
        <w:t>、国际储备的作用</w:t>
      </w:r>
    </w:p>
    <w:p>
      <w:pPr>
        <w:widowControl w:val="0"/>
        <w:wordWrap/>
        <w:adjustRightInd/>
        <w:snapToGrid/>
        <w:spacing w:beforeLines="50" w:afterLines="50" w:line="440" w:lineRule="exact"/>
        <w:ind w:right="0"/>
        <w:jc w:val="both"/>
        <w:textAlignment w:val="auto"/>
        <w:outlineLvl w:val="9"/>
        <w:rPr>
          <w:rFonts w:ascii="宋体" w:hAnsi="宋体"/>
          <w:szCs w:val="21"/>
        </w:rPr>
      </w:pPr>
      <w:r>
        <w:rPr>
          <w:rFonts w:hint="eastAsia" w:ascii="宋体" w:hAnsi="宋体"/>
          <w:szCs w:val="21"/>
        </w:rPr>
        <w:t>（九）国际储备的管理（水平管理、结构管理）</w:t>
      </w:r>
    </w:p>
    <w:p>
      <w:pPr>
        <w:widowControl w:val="0"/>
        <w:wordWrap/>
        <w:adjustRightInd/>
        <w:snapToGrid/>
        <w:spacing w:beforeLines="50" w:afterLines="50" w:line="440" w:lineRule="exact"/>
        <w:ind w:right="0"/>
        <w:jc w:val="both"/>
        <w:textAlignment w:val="auto"/>
        <w:outlineLvl w:val="9"/>
        <w:rPr>
          <w:rFonts w:hint="eastAsia" w:ascii="宋体" w:hAnsi="宋体"/>
          <w:szCs w:val="21"/>
        </w:rPr>
      </w:pPr>
      <w:r>
        <w:rPr>
          <w:rFonts w:hint="eastAsia" w:ascii="宋体" w:hAnsi="宋体"/>
          <w:szCs w:val="21"/>
        </w:rPr>
        <w:t>（十） 我国的国际收支调节与国际储备管理</w:t>
      </w:r>
    </w:p>
    <w:p>
      <w:pPr>
        <w:widowControl w:val="0"/>
        <w:wordWrap/>
        <w:adjustRightInd/>
        <w:snapToGrid/>
        <w:spacing w:beforeLines="50" w:afterLines="50" w:line="440" w:lineRule="exact"/>
        <w:ind w:right="0"/>
        <w:textAlignment w:val="auto"/>
        <w:outlineLvl w:val="9"/>
        <w:rPr>
          <w:b/>
          <w:szCs w:val="21"/>
        </w:rPr>
      </w:pPr>
      <w:r>
        <w:rPr>
          <w:rFonts w:hint="eastAsia"/>
          <w:b/>
          <w:szCs w:val="21"/>
        </w:rPr>
        <w:t>四、重点难点</w:t>
      </w:r>
    </w:p>
    <w:p>
      <w:pPr>
        <w:widowControl w:val="0"/>
        <w:wordWrap/>
        <w:adjustRightInd/>
        <w:snapToGrid/>
        <w:spacing w:beforeLines="50" w:afterLines="50" w:line="440" w:lineRule="exact"/>
        <w:ind w:right="0" w:firstLine="309" w:firstLineChars="147"/>
        <w:textAlignment w:val="auto"/>
        <w:outlineLvl w:val="9"/>
        <w:rPr>
          <w:szCs w:val="21"/>
        </w:rPr>
      </w:pPr>
      <w:r>
        <w:rPr>
          <w:rFonts w:hint="eastAsia"/>
          <w:szCs w:val="21"/>
        </w:rPr>
        <w:t>1、掌握国际收支相关概念</w:t>
      </w:r>
    </w:p>
    <w:p>
      <w:pPr>
        <w:widowControl w:val="0"/>
        <w:wordWrap/>
        <w:adjustRightInd/>
        <w:snapToGrid/>
        <w:spacing w:beforeLines="50" w:afterLines="50" w:line="440" w:lineRule="exact"/>
        <w:ind w:right="0" w:firstLine="309" w:firstLineChars="147"/>
        <w:textAlignment w:val="auto"/>
        <w:outlineLvl w:val="9"/>
        <w:rPr>
          <w:szCs w:val="21"/>
        </w:rPr>
      </w:pPr>
      <w:r>
        <w:rPr>
          <w:szCs w:val="21"/>
        </w:rPr>
        <w:t>2、熟悉国际收支涵盖的各种经济交易的内容和国际收支平衡表的账户设置和记账规则</w:t>
      </w:r>
    </w:p>
    <w:p>
      <w:pPr>
        <w:widowControl w:val="0"/>
        <w:wordWrap/>
        <w:adjustRightInd/>
        <w:snapToGrid/>
        <w:spacing w:beforeLines="50" w:afterLines="50" w:line="440" w:lineRule="exact"/>
        <w:ind w:right="0" w:firstLine="309" w:firstLineChars="147"/>
        <w:textAlignment w:val="auto"/>
        <w:outlineLvl w:val="9"/>
        <w:rPr>
          <w:szCs w:val="21"/>
        </w:rPr>
      </w:pPr>
      <w:r>
        <w:rPr>
          <w:szCs w:val="21"/>
        </w:rPr>
        <w:t>3、学会运用相关理论解释国际收支失衡的原因、失衡的类型、失衡产生的原因、类型、影响和各国政府采取的调节国际收支失衡的措施。</w:t>
      </w:r>
    </w:p>
    <w:p>
      <w:pPr>
        <w:widowControl w:val="0"/>
        <w:wordWrap/>
        <w:adjustRightInd/>
        <w:snapToGrid/>
        <w:spacing w:beforeLines="50" w:afterLines="50" w:line="440" w:lineRule="exact"/>
        <w:ind w:right="0"/>
        <w:textAlignment w:val="auto"/>
        <w:outlineLvl w:val="9"/>
        <w:rPr>
          <w:b/>
          <w:szCs w:val="21"/>
        </w:rPr>
      </w:pPr>
      <w:r>
        <w:rPr>
          <w:rFonts w:hint="eastAsia"/>
          <w:b/>
          <w:szCs w:val="21"/>
        </w:rPr>
        <w:t>五、思考与讨论</w:t>
      </w:r>
    </w:p>
    <w:p>
      <w:pPr>
        <w:widowControl w:val="0"/>
        <w:wordWrap/>
        <w:adjustRightInd/>
        <w:snapToGrid/>
        <w:spacing w:beforeLines="50" w:afterLines="50" w:line="440" w:lineRule="exact"/>
        <w:ind w:right="0" w:firstLine="315" w:firstLineChars="150"/>
        <w:textAlignment w:val="auto"/>
        <w:outlineLvl w:val="9"/>
        <w:rPr>
          <w:rFonts w:ascii="宋体" w:hAnsi="宋体"/>
          <w:szCs w:val="21"/>
        </w:rPr>
      </w:pPr>
      <w:r>
        <w:rPr>
          <w:rFonts w:ascii="宋体" w:hAnsi="宋体"/>
          <w:szCs w:val="21"/>
        </w:rPr>
        <w:t>1</w:t>
      </w:r>
      <w:r>
        <w:rPr>
          <w:rFonts w:hint="eastAsia" w:ascii="宋体" w:hAnsi="宋体"/>
          <w:szCs w:val="21"/>
        </w:rPr>
        <w:t>、试述国际收支失衡的原因与调节措施。</w:t>
      </w:r>
    </w:p>
    <w:p>
      <w:pPr>
        <w:widowControl w:val="0"/>
        <w:wordWrap/>
        <w:adjustRightInd/>
        <w:snapToGrid/>
        <w:spacing w:beforeLines="50" w:afterLines="50" w:line="440" w:lineRule="exact"/>
        <w:ind w:right="0" w:firstLine="315" w:firstLineChars="150"/>
        <w:textAlignment w:val="auto"/>
        <w:outlineLvl w:val="9"/>
        <w:rPr>
          <w:rFonts w:ascii="宋体" w:hAnsi="宋体"/>
          <w:szCs w:val="21"/>
        </w:rPr>
      </w:pPr>
      <w:r>
        <w:rPr>
          <w:rFonts w:hint="eastAsia" w:ascii="宋体" w:hAnsi="宋体"/>
          <w:szCs w:val="21"/>
        </w:rPr>
        <w:t>2、试述国际收支状况与国内经济关系的影响。</w:t>
      </w:r>
    </w:p>
    <w:p>
      <w:pPr>
        <w:widowControl w:val="0"/>
        <w:wordWrap/>
        <w:adjustRightInd/>
        <w:snapToGrid/>
        <w:spacing w:beforeLines="50" w:afterLines="50" w:line="440" w:lineRule="exact"/>
        <w:ind w:right="0"/>
        <w:jc w:val="center"/>
        <w:textAlignment w:val="auto"/>
        <w:outlineLvl w:val="9"/>
        <w:rPr>
          <w:rFonts w:ascii="宋体"/>
          <w:b/>
          <w:sz w:val="24"/>
          <w:szCs w:val="24"/>
        </w:rPr>
      </w:pPr>
      <w:r>
        <w:rPr>
          <w:rFonts w:hint="eastAsia" w:ascii="宋体"/>
          <w:b/>
          <w:sz w:val="24"/>
          <w:szCs w:val="24"/>
        </w:rPr>
        <w:t>第二讲    外汇汇率与汇率制度</w:t>
      </w:r>
    </w:p>
    <w:p>
      <w:pPr>
        <w:widowControl w:val="0"/>
        <w:wordWrap/>
        <w:adjustRightInd/>
        <w:snapToGrid/>
        <w:spacing w:beforeLines="50" w:afterLines="50" w:line="440" w:lineRule="exact"/>
        <w:ind w:right="0"/>
        <w:textAlignment w:val="auto"/>
        <w:outlineLvl w:val="9"/>
        <w:rPr>
          <w:b/>
          <w:szCs w:val="21"/>
        </w:rPr>
      </w:pPr>
      <w:r>
        <w:rPr>
          <w:b/>
          <w:szCs w:val="21"/>
          <w:highlight w:val="lightGray"/>
        </w:rPr>
        <w:t>一</w:t>
      </w:r>
      <w:r>
        <w:rPr>
          <w:rFonts w:hint="eastAsia"/>
          <w:b/>
          <w:szCs w:val="21"/>
          <w:highlight w:val="lightGray"/>
        </w:rPr>
        <w:t>、</w:t>
      </w:r>
      <w:r>
        <w:rPr>
          <w:rFonts w:hint="eastAsia"/>
          <w:b/>
          <w:szCs w:val="21"/>
        </w:rPr>
        <w:t>基本要求</w:t>
      </w:r>
    </w:p>
    <w:p>
      <w:pPr>
        <w:widowControl w:val="0"/>
        <w:wordWrap/>
        <w:adjustRightInd/>
        <w:snapToGrid/>
        <w:spacing w:beforeLines="50" w:afterLines="50" w:line="440" w:lineRule="exact"/>
        <w:ind w:left="450" w:leftChars="0" w:right="0" w:firstLine="0" w:firstLineChars="0"/>
        <w:jc w:val="both"/>
        <w:textAlignment w:val="auto"/>
        <w:outlineLvl w:val="9"/>
        <w:rPr>
          <w:rFonts w:hint="eastAsia"/>
          <w:szCs w:val="21"/>
        </w:rPr>
      </w:pPr>
      <w:r>
        <w:rPr>
          <w:rFonts w:hint="eastAsia"/>
          <w:szCs w:val="21"/>
        </w:rPr>
        <w:t>熟练掌握外汇、汇率的相关概念及表示方法，理解固定汇率与浮动汇率制度相关概念及其表现形态。</w:t>
      </w:r>
    </w:p>
    <w:p>
      <w:pPr>
        <w:widowControl w:val="0"/>
        <w:wordWrap/>
        <w:adjustRightInd/>
        <w:snapToGrid/>
        <w:spacing w:beforeLines="50" w:afterLines="50" w:line="440" w:lineRule="exact"/>
        <w:ind w:right="0"/>
        <w:textAlignment w:val="auto"/>
        <w:outlineLvl w:val="9"/>
        <w:rPr>
          <w:b/>
          <w:szCs w:val="21"/>
        </w:rPr>
      </w:pPr>
      <w:r>
        <w:rPr>
          <w:rFonts w:hint="eastAsia"/>
          <w:b/>
          <w:szCs w:val="21"/>
        </w:rPr>
        <w:t>二、授课方法</w:t>
      </w:r>
    </w:p>
    <w:p>
      <w:pPr>
        <w:widowControl w:val="0"/>
        <w:wordWrap/>
        <w:adjustRightInd/>
        <w:snapToGrid/>
        <w:spacing w:beforeLines="50" w:afterLines="50" w:line="440" w:lineRule="exact"/>
        <w:ind w:right="0" w:firstLine="420" w:firstLineChars="200"/>
        <w:textAlignment w:val="auto"/>
        <w:outlineLvl w:val="9"/>
        <w:rPr>
          <w:szCs w:val="21"/>
        </w:rPr>
      </w:pPr>
      <w:r>
        <w:rPr>
          <w:rFonts w:hint="eastAsia"/>
          <w:szCs w:val="21"/>
        </w:rPr>
        <w:t>自学。</w:t>
      </w:r>
    </w:p>
    <w:p>
      <w:pPr>
        <w:widowControl w:val="0"/>
        <w:wordWrap/>
        <w:adjustRightInd/>
        <w:snapToGrid/>
        <w:spacing w:beforeLines="50" w:afterLines="50" w:line="440" w:lineRule="exact"/>
        <w:ind w:right="0"/>
        <w:textAlignment w:val="auto"/>
        <w:outlineLvl w:val="9"/>
        <w:rPr>
          <w:rFonts w:hint="eastAsia"/>
          <w:b/>
          <w:szCs w:val="21"/>
        </w:rPr>
      </w:pPr>
      <w:r>
        <w:rPr>
          <w:rFonts w:hint="eastAsia"/>
          <w:b/>
          <w:szCs w:val="21"/>
        </w:rPr>
        <w:t>三、</w:t>
      </w:r>
      <w:r>
        <w:rPr>
          <w:rFonts w:hint="eastAsia"/>
          <w:b/>
          <w:szCs w:val="21"/>
          <w:lang w:eastAsia="zh-CN"/>
        </w:rPr>
        <w:t>学习</w:t>
      </w:r>
      <w:r>
        <w:rPr>
          <w:rFonts w:hint="eastAsia"/>
          <w:b/>
          <w:szCs w:val="21"/>
        </w:rPr>
        <w:t xml:space="preserve">内容 </w:t>
      </w:r>
    </w:p>
    <w:p>
      <w:pPr>
        <w:widowControl w:val="0"/>
        <w:wordWrap/>
        <w:adjustRightInd/>
        <w:snapToGrid/>
        <w:spacing w:beforeLines="50" w:afterLines="50" w:line="440" w:lineRule="exact"/>
        <w:ind w:left="0" w:leftChars="0" w:right="0" w:firstLine="420" w:firstLineChars="200"/>
        <w:jc w:val="both"/>
        <w:textAlignment w:val="auto"/>
        <w:outlineLvl w:val="9"/>
        <w:rPr>
          <w:rFonts w:hint="eastAsia" w:ascii="宋体"/>
          <w:szCs w:val="21"/>
        </w:rPr>
      </w:pPr>
      <w:r>
        <w:rPr>
          <w:rFonts w:hint="eastAsia" w:ascii="宋体"/>
          <w:szCs w:val="21"/>
        </w:rPr>
        <w:t>（一）外汇与汇率概述</w:t>
      </w:r>
    </w:p>
    <w:p>
      <w:pPr>
        <w:widowControl w:val="0"/>
        <w:wordWrap/>
        <w:adjustRightInd/>
        <w:snapToGrid/>
        <w:spacing w:beforeLines="50" w:afterLines="50" w:line="440" w:lineRule="exact"/>
        <w:ind w:left="0" w:leftChars="0" w:right="0" w:firstLine="420" w:firstLineChars="200"/>
        <w:jc w:val="both"/>
        <w:textAlignment w:val="auto"/>
        <w:outlineLvl w:val="9"/>
        <w:rPr>
          <w:rFonts w:hint="eastAsia" w:ascii="宋体"/>
          <w:szCs w:val="21"/>
        </w:rPr>
      </w:pPr>
      <w:r>
        <w:rPr>
          <w:rFonts w:hint="eastAsia" w:ascii="宋体"/>
          <w:szCs w:val="21"/>
        </w:rPr>
        <w:t>1、外汇的概念</w:t>
      </w:r>
    </w:p>
    <w:p>
      <w:pPr>
        <w:widowControl w:val="0"/>
        <w:wordWrap/>
        <w:adjustRightInd/>
        <w:snapToGrid/>
        <w:spacing w:beforeLines="50" w:afterLines="50" w:line="440" w:lineRule="exact"/>
        <w:ind w:left="0" w:leftChars="0" w:right="0" w:firstLine="420" w:firstLineChars="200"/>
        <w:jc w:val="both"/>
        <w:textAlignment w:val="auto"/>
        <w:outlineLvl w:val="9"/>
        <w:rPr>
          <w:rFonts w:hint="eastAsia" w:ascii="宋体"/>
          <w:szCs w:val="21"/>
        </w:rPr>
      </w:pPr>
      <w:r>
        <w:rPr>
          <w:rFonts w:hint="eastAsia" w:ascii="宋体"/>
          <w:szCs w:val="21"/>
        </w:rPr>
        <w:t>2、外汇的主要分类</w:t>
      </w:r>
    </w:p>
    <w:p>
      <w:pPr>
        <w:widowControl w:val="0"/>
        <w:wordWrap/>
        <w:adjustRightInd/>
        <w:snapToGrid/>
        <w:spacing w:beforeLines="50" w:afterLines="50" w:line="440" w:lineRule="exact"/>
        <w:ind w:left="0" w:leftChars="0" w:right="0" w:firstLine="420" w:firstLineChars="200"/>
        <w:jc w:val="both"/>
        <w:textAlignment w:val="auto"/>
        <w:outlineLvl w:val="9"/>
        <w:rPr>
          <w:rFonts w:hint="eastAsia" w:ascii="宋体"/>
          <w:szCs w:val="21"/>
        </w:rPr>
      </w:pPr>
      <w:r>
        <w:rPr>
          <w:rFonts w:hint="eastAsia" w:ascii="宋体"/>
          <w:szCs w:val="21"/>
        </w:rPr>
        <w:t>（二）汇率的概念与标价方法</w:t>
      </w:r>
    </w:p>
    <w:p>
      <w:pPr>
        <w:widowControl w:val="0"/>
        <w:wordWrap/>
        <w:adjustRightInd/>
        <w:snapToGrid/>
        <w:spacing w:beforeLines="50" w:afterLines="50" w:line="440" w:lineRule="exact"/>
        <w:ind w:left="0" w:leftChars="0" w:right="0" w:firstLine="420" w:firstLineChars="200"/>
        <w:jc w:val="both"/>
        <w:textAlignment w:val="auto"/>
        <w:outlineLvl w:val="9"/>
        <w:rPr>
          <w:rFonts w:hint="eastAsia" w:ascii="宋体"/>
          <w:szCs w:val="21"/>
        </w:rPr>
      </w:pPr>
      <w:r>
        <w:rPr>
          <w:rFonts w:hint="eastAsia" w:ascii="宋体"/>
          <w:szCs w:val="21"/>
        </w:rPr>
        <w:t>1、汇率的种类</w:t>
      </w:r>
    </w:p>
    <w:p>
      <w:pPr>
        <w:widowControl w:val="0"/>
        <w:wordWrap/>
        <w:adjustRightInd/>
        <w:snapToGrid/>
        <w:spacing w:beforeLines="50" w:afterLines="50" w:line="440" w:lineRule="exact"/>
        <w:ind w:left="0" w:leftChars="0" w:right="0" w:firstLine="420" w:firstLineChars="200"/>
        <w:jc w:val="both"/>
        <w:textAlignment w:val="auto"/>
        <w:outlineLvl w:val="9"/>
        <w:rPr>
          <w:rFonts w:hint="eastAsia" w:ascii="宋体"/>
          <w:szCs w:val="21"/>
        </w:rPr>
      </w:pPr>
      <w:r>
        <w:rPr>
          <w:rFonts w:hint="eastAsia" w:ascii="宋体"/>
          <w:szCs w:val="21"/>
        </w:rPr>
        <w:t>（三）汇率的决定与影响汇率变动的因素</w:t>
      </w:r>
    </w:p>
    <w:p>
      <w:pPr>
        <w:widowControl w:val="0"/>
        <w:wordWrap/>
        <w:adjustRightInd/>
        <w:snapToGrid/>
        <w:spacing w:beforeLines="50" w:afterLines="50" w:line="440" w:lineRule="exact"/>
        <w:ind w:left="0" w:leftChars="0" w:right="0" w:firstLine="420" w:firstLineChars="200"/>
        <w:jc w:val="both"/>
        <w:textAlignment w:val="auto"/>
        <w:outlineLvl w:val="9"/>
        <w:rPr>
          <w:rFonts w:hint="eastAsia" w:ascii="宋体"/>
          <w:szCs w:val="21"/>
        </w:rPr>
      </w:pPr>
      <w:r>
        <w:rPr>
          <w:rFonts w:hint="eastAsia" w:ascii="宋体"/>
          <w:szCs w:val="21"/>
        </w:rPr>
        <w:t>1、汇率的决定与变动</w:t>
      </w:r>
    </w:p>
    <w:p>
      <w:pPr>
        <w:widowControl w:val="0"/>
        <w:wordWrap/>
        <w:adjustRightInd/>
        <w:snapToGrid/>
        <w:spacing w:beforeLines="50" w:afterLines="50" w:line="440" w:lineRule="exact"/>
        <w:ind w:left="0" w:leftChars="0" w:right="0" w:firstLine="420" w:firstLineChars="200"/>
        <w:jc w:val="both"/>
        <w:textAlignment w:val="auto"/>
        <w:outlineLvl w:val="9"/>
        <w:rPr>
          <w:rFonts w:hint="eastAsia" w:ascii="宋体"/>
          <w:szCs w:val="21"/>
        </w:rPr>
      </w:pPr>
      <w:r>
        <w:rPr>
          <w:rFonts w:hint="eastAsia" w:ascii="宋体"/>
          <w:szCs w:val="21"/>
        </w:rPr>
        <w:t>2、影响汇率变动的因素</w:t>
      </w:r>
    </w:p>
    <w:p>
      <w:pPr>
        <w:widowControl w:val="0"/>
        <w:wordWrap/>
        <w:adjustRightInd/>
        <w:snapToGrid/>
        <w:spacing w:beforeLines="50" w:afterLines="50" w:line="440" w:lineRule="exact"/>
        <w:ind w:left="0" w:leftChars="0" w:right="0" w:firstLine="420" w:firstLineChars="200"/>
        <w:jc w:val="both"/>
        <w:textAlignment w:val="auto"/>
        <w:outlineLvl w:val="9"/>
        <w:rPr>
          <w:rFonts w:hint="eastAsia" w:ascii="宋体"/>
          <w:szCs w:val="21"/>
        </w:rPr>
      </w:pPr>
      <w:r>
        <w:rPr>
          <w:rFonts w:hint="eastAsia" w:ascii="宋体"/>
          <w:szCs w:val="21"/>
        </w:rPr>
        <w:t>（四） 汇率变动及其经济影响</w:t>
      </w:r>
    </w:p>
    <w:p>
      <w:pPr>
        <w:widowControl w:val="0"/>
        <w:wordWrap/>
        <w:adjustRightInd/>
        <w:snapToGrid/>
        <w:spacing w:beforeLines="50" w:afterLines="50" w:line="440" w:lineRule="exact"/>
        <w:ind w:left="0" w:leftChars="0" w:right="0" w:firstLine="420" w:firstLineChars="200"/>
        <w:jc w:val="both"/>
        <w:textAlignment w:val="auto"/>
        <w:outlineLvl w:val="9"/>
        <w:rPr>
          <w:rFonts w:hint="eastAsia" w:ascii="宋体"/>
          <w:szCs w:val="21"/>
        </w:rPr>
      </w:pPr>
      <w:r>
        <w:rPr>
          <w:rFonts w:hint="eastAsia" w:ascii="宋体"/>
          <w:szCs w:val="21"/>
        </w:rPr>
        <w:t>1、汇率变动的涵义与计算方法</w:t>
      </w:r>
    </w:p>
    <w:p>
      <w:pPr>
        <w:widowControl w:val="0"/>
        <w:wordWrap/>
        <w:adjustRightInd/>
        <w:snapToGrid/>
        <w:spacing w:beforeLines="50" w:afterLines="50" w:line="440" w:lineRule="exact"/>
        <w:ind w:left="0" w:leftChars="0" w:right="0" w:firstLine="420" w:firstLineChars="200"/>
        <w:jc w:val="both"/>
        <w:textAlignment w:val="auto"/>
        <w:outlineLvl w:val="9"/>
        <w:rPr>
          <w:rFonts w:ascii="宋体"/>
          <w:szCs w:val="21"/>
        </w:rPr>
      </w:pPr>
      <w:r>
        <w:rPr>
          <w:rFonts w:hint="eastAsia" w:ascii="宋体"/>
          <w:szCs w:val="21"/>
        </w:rPr>
        <w:t>2、汇率变动的经济影响</w:t>
      </w:r>
    </w:p>
    <w:p>
      <w:pPr>
        <w:widowControl w:val="0"/>
        <w:wordWrap/>
        <w:adjustRightInd/>
        <w:snapToGrid/>
        <w:spacing w:beforeLines="50" w:afterLines="50" w:line="440" w:lineRule="exact"/>
        <w:ind w:left="0" w:leftChars="0" w:right="0" w:firstLine="420" w:firstLineChars="200"/>
        <w:jc w:val="both"/>
        <w:textAlignment w:val="auto"/>
        <w:outlineLvl w:val="9"/>
        <w:rPr>
          <w:rFonts w:ascii="宋体"/>
          <w:szCs w:val="21"/>
        </w:rPr>
      </w:pPr>
      <w:r>
        <w:rPr>
          <w:rFonts w:hint="eastAsia" w:ascii="宋体"/>
          <w:szCs w:val="21"/>
        </w:rPr>
        <w:t>（五）汇率制度</w:t>
      </w:r>
    </w:p>
    <w:p>
      <w:pPr>
        <w:widowControl w:val="0"/>
        <w:wordWrap/>
        <w:adjustRightInd/>
        <w:snapToGrid/>
        <w:spacing w:beforeLines="50" w:afterLines="50" w:line="440" w:lineRule="exact"/>
        <w:ind w:left="0" w:leftChars="0" w:right="0" w:firstLine="420" w:firstLineChars="200"/>
        <w:jc w:val="both"/>
        <w:textAlignment w:val="auto"/>
        <w:outlineLvl w:val="9"/>
        <w:rPr>
          <w:rFonts w:ascii="宋体"/>
          <w:szCs w:val="21"/>
        </w:rPr>
      </w:pPr>
      <w:r>
        <w:rPr>
          <w:rFonts w:hint="eastAsia" w:ascii="宋体"/>
          <w:szCs w:val="21"/>
        </w:rPr>
        <w:t>1、固定汇率制度（概念、类型、作用、优缺点）</w:t>
      </w:r>
    </w:p>
    <w:p>
      <w:pPr>
        <w:widowControl w:val="0"/>
        <w:wordWrap/>
        <w:adjustRightInd/>
        <w:snapToGrid/>
        <w:spacing w:beforeLines="50" w:afterLines="50" w:line="440" w:lineRule="exact"/>
        <w:ind w:left="0" w:leftChars="0" w:right="0" w:firstLine="420" w:firstLineChars="200"/>
        <w:jc w:val="both"/>
        <w:textAlignment w:val="auto"/>
        <w:outlineLvl w:val="9"/>
        <w:rPr>
          <w:rFonts w:hint="eastAsia" w:ascii="宋体"/>
          <w:szCs w:val="21"/>
        </w:rPr>
      </w:pPr>
      <w:r>
        <w:rPr>
          <w:rFonts w:hint="eastAsia" w:ascii="宋体"/>
          <w:szCs w:val="21"/>
        </w:rPr>
        <w:t>2、浮动汇率制度（概念、类型、作用、优缺点）</w:t>
      </w:r>
    </w:p>
    <w:p>
      <w:pPr>
        <w:widowControl w:val="0"/>
        <w:wordWrap/>
        <w:adjustRightInd/>
        <w:snapToGrid/>
        <w:spacing w:beforeLines="50" w:afterLines="50" w:line="440" w:lineRule="exact"/>
        <w:ind w:left="0" w:leftChars="0" w:right="0" w:firstLine="0" w:firstLineChars="0"/>
        <w:textAlignment w:val="auto"/>
        <w:outlineLvl w:val="9"/>
        <w:rPr>
          <w:b/>
          <w:szCs w:val="21"/>
        </w:rPr>
      </w:pPr>
      <w:r>
        <w:rPr>
          <w:rFonts w:hint="eastAsia"/>
          <w:b/>
          <w:szCs w:val="21"/>
        </w:rPr>
        <w:t>四、重点难点</w:t>
      </w:r>
    </w:p>
    <w:p>
      <w:pPr>
        <w:widowControl w:val="0"/>
        <w:wordWrap/>
        <w:adjustRightInd/>
        <w:snapToGrid/>
        <w:spacing w:beforeLines="50" w:afterLines="50" w:line="440" w:lineRule="exact"/>
        <w:ind w:left="0" w:leftChars="0" w:right="0" w:firstLine="420" w:firstLineChars="200"/>
        <w:jc w:val="both"/>
        <w:textAlignment w:val="auto"/>
        <w:outlineLvl w:val="9"/>
        <w:rPr>
          <w:szCs w:val="21"/>
        </w:rPr>
      </w:pPr>
      <w:r>
        <w:rPr>
          <w:rFonts w:hint="eastAsia"/>
          <w:szCs w:val="21"/>
        </w:rPr>
        <w:t>1、理解外汇的静态、动态概念、汇率的概念、外汇的种类以及外汇在国际经济贸易中的作用。</w:t>
      </w:r>
    </w:p>
    <w:p>
      <w:pPr>
        <w:widowControl w:val="0"/>
        <w:wordWrap/>
        <w:adjustRightInd/>
        <w:snapToGrid/>
        <w:spacing w:beforeLines="50" w:afterLines="50" w:line="440" w:lineRule="exact"/>
        <w:ind w:left="0" w:leftChars="0" w:right="0" w:firstLine="420" w:firstLineChars="200"/>
        <w:jc w:val="both"/>
        <w:textAlignment w:val="auto"/>
        <w:outlineLvl w:val="9"/>
        <w:rPr>
          <w:szCs w:val="21"/>
        </w:rPr>
      </w:pPr>
      <w:r>
        <w:rPr>
          <w:rFonts w:hint="eastAsia"/>
          <w:szCs w:val="21"/>
        </w:rPr>
        <w:t>2、熟练掌握汇率标价方法（直接、间接、美元标价法）</w:t>
      </w:r>
    </w:p>
    <w:p>
      <w:pPr>
        <w:widowControl w:val="0"/>
        <w:wordWrap/>
        <w:adjustRightInd/>
        <w:snapToGrid/>
        <w:spacing w:beforeLines="50" w:afterLines="50" w:line="440" w:lineRule="exact"/>
        <w:ind w:left="0" w:leftChars="0" w:right="0" w:firstLine="420" w:firstLineChars="200"/>
        <w:jc w:val="both"/>
        <w:textAlignment w:val="auto"/>
        <w:outlineLvl w:val="9"/>
        <w:rPr>
          <w:szCs w:val="21"/>
        </w:rPr>
      </w:pPr>
      <w:r>
        <w:rPr>
          <w:szCs w:val="21"/>
        </w:rPr>
        <w:t>3</w:t>
      </w:r>
      <w:r>
        <w:rPr>
          <w:rFonts w:hint="eastAsia"/>
          <w:szCs w:val="21"/>
        </w:rPr>
        <w:t>、</w:t>
      </w:r>
      <w:r>
        <w:rPr>
          <w:szCs w:val="21"/>
        </w:rPr>
        <w:t>熟悉按不同标准划分的各种汇率种类及其相互关系</w:t>
      </w:r>
      <w:r>
        <w:rPr>
          <w:rFonts w:hint="eastAsia"/>
          <w:szCs w:val="21"/>
        </w:rPr>
        <w:t>、</w:t>
      </w:r>
      <w:r>
        <w:rPr>
          <w:szCs w:val="21"/>
        </w:rPr>
        <w:t>固定汇率制和浮动汇率制的内容和各种表现形式</w:t>
      </w:r>
      <w:r>
        <w:rPr>
          <w:rFonts w:hint="eastAsia"/>
          <w:szCs w:val="21"/>
        </w:rPr>
        <w:t>。</w:t>
      </w:r>
    </w:p>
    <w:p>
      <w:pPr>
        <w:widowControl w:val="0"/>
        <w:wordWrap/>
        <w:adjustRightInd/>
        <w:snapToGrid/>
        <w:spacing w:beforeLines="50" w:afterLines="50" w:line="440" w:lineRule="exact"/>
        <w:ind w:left="0" w:leftChars="0" w:right="0" w:firstLine="0" w:firstLineChars="0"/>
        <w:jc w:val="left"/>
        <w:textAlignment w:val="auto"/>
        <w:outlineLvl w:val="9"/>
        <w:rPr>
          <w:rFonts w:hint="eastAsia"/>
          <w:b/>
          <w:szCs w:val="21"/>
        </w:rPr>
      </w:pPr>
      <w:r>
        <w:rPr>
          <w:rFonts w:hint="eastAsia"/>
          <w:b/>
          <w:szCs w:val="21"/>
        </w:rPr>
        <w:t>五、思考与讨论</w:t>
      </w:r>
    </w:p>
    <w:p>
      <w:pPr>
        <w:widowControl w:val="0"/>
        <w:wordWrap/>
        <w:adjustRightInd/>
        <w:snapToGrid/>
        <w:spacing w:beforeLines="50" w:afterLines="50" w:line="440" w:lineRule="exact"/>
        <w:ind w:left="0" w:leftChars="0" w:right="0" w:firstLine="420" w:firstLineChars="200"/>
        <w:jc w:val="left"/>
        <w:textAlignment w:val="auto"/>
        <w:outlineLvl w:val="9"/>
        <w:rPr>
          <w:szCs w:val="21"/>
        </w:rPr>
      </w:pPr>
      <w:r>
        <w:rPr>
          <w:rFonts w:hint="eastAsia"/>
          <w:szCs w:val="21"/>
        </w:rPr>
        <w:t>1、试论述影响汇率变动的主要因素。</w:t>
      </w:r>
    </w:p>
    <w:p>
      <w:pPr>
        <w:widowControl w:val="0"/>
        <w:wordWrap/>
        <w:adjustRightInd/>
        <w:snapToGrid/>
        <w:spacing w:beforeLines="50" w:afterLines="50" w:line="440" w:lineRule="exact"/>
        <w:ind w:left="0" w:leftChars="0" w:right="0" w:firstLine="420" w:firstLineChars="200"/>
        <w:jc w:val="left"/>
        <w:textAlignment w:val="auto"/>
        <w:outlineLvl w:val="9"/>
        <w:rPr>
          <w:szCs w:val="21"/>
        </w:rPr>
      </w:pPr>
      <w:r>
        <w:rPr>
          <w:szCs w:val="21"/>
        </w:rPr>
        <w:t>2</w:t>
      </w:r>
      <w:r>
        <w:rPr>
          <w:rFonts w:hint="eastAsia"/>
          <w:szCs w:val="21"/>
        </w:rPr>
        <w:t>、</w:t>
      </w:r>
      <w:r>
        <w:rPr>
          <w:szCs w:val="21"/>
        </w:rPr>
        <w:t>试述汇率变动对经济的影响</w:t>
      </w:r>
      <w:r>
        <w:rPr>
          <w:rFonts w:hint="eastAsia"/>
          <w:szCs w:val="21"/>
        </w:rPr>
        <w:t>。</w:t>
      </w:r>
    </w:p>
    <w:p>
      <w:pPr>
        <w:widowControl w:val="0"/>
        <w:wordWrap/>
        <w:adjustRightInd/>
        <w:snapToGrid/>
        <w:spacing w:beforeLines="50" w:afterLines="50" w:line="440" w:lineRule="exact"/>
        <w:ind w:left="0" w:leftChars="0" w:right="0" w:firstLine="420" w:firstLineChars="200"/>
        <w:jc w:val="left"/>
        <w:textAlignment w:val="auto"/>
        <w:outlineLvl w:val="9"/>
        <w:rPr>
          <w:rFonts w:hint="eastAsia"/>
          <w:szCs w:val="21"/>
        </w:rPr>
      </w:pPr>
      <w:r>
        <w:rPr>
          <w:rFonts w:hint="eastAsia"/>
          <w:szCs w:val="21"/>
        </w:rPr>
        <w:t>3、简述固定和浮动汇率制度的表现类型及优缺点。</w:t>
      </w:r>
    </w:p>
    <w:p>
      <w:pPr>
        <w:widowControl w:val="0"/>
        <w:wordWrap/>
        <w:adjustRightInd/>
        <w:snapToGrid/>
        <w:spacing w:beforeLines="50" w:afterLines="50" w:line="440" w:lineRule="exact"/>
        <w:ind w:right="0"/>
        <w:jc w:val="center"/>
        <w:textAlignment w:val="auto"/>
        <w:outlineLvl w:val="9"/>
        <w:rPr>
          <w:rFonts w:ascii="宋体"/>
          <w:b/>
          <w:sz w:val="24"/>
          <w:szCs w:val="24"/>
        </w:rPr>
      </w:pPr>
      <w:r>
        <w:rPr>
          <w:rFonts w:hint="eastAsia" w:ascii="宋体"/>
          <w:b/>
          <w:sz w:val="24"/>
          <w:szCs w:val="24"/>
        </w:rPr>
        <w:t>第三讲    汇率决定理论</w:t>
      </w:r>
    </w:p>
    <w:p>
      <w:pPr>
        <w:widowControl w:val="0"/>
        <w:numPr>
          <w:ilvl w:val="0"/>
          <w:numId w:val="1"/>
        </w:numPr>
        <w:wordWrap/>
        <w:adjustRightInd/>
        <w:snapToGrid/>
        <w:spacing w:beforeLines="50" w:afterLines="50" w:line="440" w:lineRule="exact"/>
        <w:ind w:right="0"/>
        <w:textAlignment w:val="auto"/>
        <w:outlineLvl w:val="9"/>
        <w:rPr>
          <w:b/>
          <w:szCs w:val="21"/>
        </w:rPr>
      </w:pPr>
      <w:r>
        <w:rPr>
          <w:rFonts w:hint="eastAsia"/>
          <w:b/>
          <w:szCs w:val="21"/>
        </w:rPr>
        <w:t>基本要求</w:t>
      </w:r>
    </w:p>
    <w:p>
      <w:pPr>
        <w:widowControl w:val="0"/>
        <w:numPr>
          <w:ilvl w:val="0"/>
          <w:numId w:val="4"/>
        </w:numPr>
        <w:wordWrap/>
        <w:adjustRightInd/>
        <w:snapToGrid/>
        <w:spacing w:beforeLines="50" w:afterLines="50" w:line="440" w:lineRule="exact"/>
        <w:ind w:left="0" w:leftChars="0" w:right="0" w:firstLine="420" w:firstLineChars="200"/>
        <w:jc w:val="both"/>
        <w:textAlignment w:val="auto"/>
        <w:outlineLvl w:val="9"/>
        <w:rPr>
          <w:szCs w:val="21"/>
        </w:rPr>
      </w:pPr>
      <w:r>
        <w:rPr>
          <w:rFonts w:hint="eastAsia"/>
          <w:szCs w:val="21"/>
        </w:rPr>
        <w:t>熟练掌握和运用购买力平价理论</w:t>
      </w:r>
    </w:p>
    <w:p>
      <w:pPr>
        <w:widowControl w:val="0"/>
        <w:numPr>
          <w:ilvl w:val="0"/>
          <w:numId w:val="4"/>
        </w:numPr>
        <w:wordWrap/>
        <w:adjustRightInd/>
        <w:snapToGrid/>
        <w:spacing w:beforeLines="50" w:afterLines="50" w:line="440" w:lineRule="exact"/>
        <w:ind w:left="0" w:leftChars="0" w:right="0" w:firstLine="420" w:firstLineChars="200"/>
        <w:jc w:val="both"/>
        <w:textAlignment w:val="auto"/>
        <w:outlineLvl w:val="9"/>
        <w:rPr>
          <w:szCs w:val="21"/>
        </w:rPr>
      </w:pPr>
      <w:r>
        <w:rPr>
          <w:szCs w:val="21"/>
        </w:rPr>
        <w:t>熟练掌握和运用利率平价理论</w:t>
      </w:r>
    </w:p>
    <w:p>
      <w:pPr>
        <w:widowControl w:val="0"/>
        <w:wordWrap/>
        <w:adjustRightInd/>
        <w:snapToGrid/>
        <w:spacing w:beforeLines="50" w:afterLines="50" w:line="440" w:lineRule="exact"/>
        <w:ind w:right="0"/>
        <w:textAlignment w:val="auto"/>
        <w:outlineLvl w:val="9"/>
        <w:rPr>
          <w:b/>
          <w:szCs w:val="21"/>
        </w:rPr>
      </w:pPr>
      <w:r>
        <w:rPr>
          <w:rFonts w:hint="eastAsia"/>
          <w:b/>
          <w:szCs w:val="21"/>
        </w:rPr>
        <w:t>二、授课方法</w:t>
      </w:r>
    </w:p>
    <w:p>
      <w:pPr>
        <w:widowControl w:val="0"/>
        <w:wordWrap/>
        <w:adjustRightInd/>
        <w:snapToGrid/>
        <w:spacing w:beforeLines="50" w:afterLines="50" w:line="440" w:lineRule="exact"/>
        <w:ind w:right="0" w:firstLine="420" w:firstLineChars="200"/>
        <w:textAlignment w:val="auto"/>
        <w:outlineLvl w:val="9"/>
        <w:rPr>
          <w:szCs w:val="21"/>
        </w:rPr>
      </w:pPr>
      <w:r>
        <w:rPr>
          <w:rFonts w:hint="eastAsia"/>
          <w:szCs w:val="21"/>
        </w:rPr>
        <w:t>自学。</w:t>
      </w:r>
    </w:p>
    <w:p>
      <w:pPr>
        <w:widowControl w:val="0"/>
        <w:wordWrap/>
        <w:adjustRightInd/>
        <w:snapToGrid/>
        <w:spacing w:beforeLines="50" w:afterLines="50" w:line="440" w:lineRule="exact"/>
        <w:ind w:right="0"/>
        <w:textAlignment w:val="auto"/>
        <w:outlineLvl w:val="9"/>
        <w:rPr>
          <w:b/>
          <w:szCs w:val="21"/>
        </w:rPr>
      </w:pPr>
      <w:r>
        <w:rPr>
          <w:rFonts w:hint="eastAsia"/>
          <w:b/>
          <w:szCs w:val="21"/>
        </w:rPr>
        <w:t>三、</w:t>
      </w:r>
      <w:r>
        <w:rPr>
          <w:rFonts w:hint="eastAsia"/>
          <w:b/>
          <w:szCs w:val="21"/>
          <w:lang w:eastAsia="zh-CN"/>
        </w:rPr>
        <w:t>学习</w:t>
      </w:r>
      <w:r>
        <w:rPr>
          <w:rFonts w:hint="eastAsia"/>
          <w:b/>
          <w:szCs w:val="21"/>
        </w:rPr>
        <w:t>内容</w:t>
      </w:r>
    </w:p>
    <w:p>
      <w:pPr>
        <w:widowControl w:val="0"/>
        <w:wordWrap/>
        <w:adjustRightInd/>
        <w:snapToGrid/>
        <w:spacing w:beforeLines="50" w:afterLines="50" w:line="440" w:lineRule="exact"/>
        <w:ind w:left="0" w:leftChars="0" w:right="0" w:firstLine="420" w:firstLineChars="200"/>
        <w:jc w:val="both"/>
        <w:textAlignment w:val="auto"/>
        <w:outlineLvl w:val="9"/>
        <w:rPr>
          <w:rFonts w:hint="eastAsia"/>
          <w:szCs w:val="21"/>
        </w:rPr>
      </w:pPr>
      <w:r>
        <w:rPr>
          <w:rFonts w:hint="eastAsia"/>
          <w:szCs w:val="21"/>
        </w:rPr>
        <w:t>（一）国际收支理论</w:t>
      </w:r>
    </w:p>
    <w:p>
      <w:pPr>
        <w:widowControl w:val="0"/>
        <w:wordWrap/>
        <w:adjustRightInd/>
        <w:snapToGrid/>
        <w:spacing w:beforeLines="50" w:afterLines="50" w:line="440" w:lineRule="exact"/>
        <w:ind w:left="0" w:leftChars="0" w:right="0" w:firstLine="420" w:firstLineChars="200"/>
        <w:jc w:val="both"/>
        <w:textAlignment w:val="auto"/>
        <w:outlineLvl w:val="9"/>
        <w:rPr>
          <w:szCs w:val="21"/>
        </w:rPr>
      </w:pPr>
      <w:r>
        <w:rPr>
          <w:rFonts w:hint="eastAsia"/>
          <w:szCs w:val="21"/>
        </w:rPr>
        <w:t>（二）购买力平价理论</w:t>
      </w:r>
    </w:p>
    <w:p>
      <w:pPr>
        <w:widowControl w:val="0"/>
        <w:wordWrap/>
        <w:adjustRightInd/>
        <w:snapToGrid/>
        <w:spacing w:beforeLines="50" w:afterLines="50" w:line="440" w:lineRule="exact"/>
        <w:ind w:left="0" w:leftChars="0" w:right="0" w:firstLine="420" w:firstLineChars="200"/>
        <w:jc w:val="both"/>
        <w:textAlignment w:val="auto"/>
        <w:outlineLvl w:val="9"/>
        <w:rPr>
          <w:szCs w:val="21"/>
        </w:rPr>
      </w:pPr>
      <w:r>
        <w:rPr>
          <w:rFonts w:hint="eastAsia"/>
          <w:szCs w:val="21"/>
        </w:rPr>
        <w:t>1、一价定律</w:t>
      </w:r>
    </w:p>
    <w:p>
      <w:pPr>
        <w:widowControl w:val="0"/>
        <w:wordWrap/>
        <w:adjustRightInd/>
        <w:snapToGrid/>
        <w:spacing w:beforeLines="50" w:afterLines="50" w:line="440" w:lineRule="exact"/>
        <w:ind w:left="0" w:leftChars="0" w:right="0" w:firstLine="420" w:firstLineChars="200"/>
        <w:jc w:val="both"/>
        <w:textAlignment w:val="auto"/>
        <w:outlineLvl w:val="9"/>
        <w:rPr>
          <w:rFonts w:hint="eastAsia"/>
          <w:szCs w:val="21"/>
        </w:rPr>
      </w:pPr>
      <w:r>
        <w:rPr>
          <w:rFonts w:hint="eastAsia"/>
          <w:szCs w:val="21"/>
        </w:rPr>
        <w:t>2、购买力平价（绝对购买力平价、相对购买力平价）</w:t>
      </w:r>
    </w:p>
    <w:p>
      <w:pPr>
        <w:widowControl w:val="0"/>
        <w:wordWrap/>
        <w:adjustRightInd/>
        <w:snapToGrid/>
        <w:spacing w:beforeLines="50" w:afterLines="50" w:line="440" w:lineRule="exact"/>
        <w:ind w:left="0" w:leftChars="0" w:right="0" w:firstLine="420" w:firstLineChars="200"/>
        <w:jc w:val="both"/>
        <w:textAlignment w:val="auto"/>
        <w:outlineLvl w:val="9"/>
        <w:rPr>
          <w:szCs w:val="21"/>
        </w:rPr>
      </w:pPr>
      <w:r>
        <w:rPr>
          <w:rFonts w:hint="eastAsia"/>
          <w:szCs w:val="21"/>
        </w:rPr>
        <w:t>（三）利率平价理论</w:t>
      </w:r>
    </w:p>
    <w:p>
      <w:pPr>
        <w:widowControl w:val="0"/>
        <w:wordWrap/>
        <w:adjustRightInd/>
        <w:snapToGrid/>
        <w:spacing w:beforeLines="50" w:afterLines="50" w:line="440" w:lineRule="exact"/>
        <w:ind w:left="0" w:leftChars="0" w:right="0" w:firstLine="420" w:firstLineChars="200"/>
        <w:jc w:val="both"/>
        <w:textAlignment w:val="auto"/>
        <w:outlineLvl w:val="9"/>
        <w:rPr>
          <w:szCs w:val="21"/>
        </w:rPr>
      </w:pPr>
      <w:r>
        <w:rPr>
          <w:rFonts w:hint="eastAsia"/>
          <w:szCs w:val="21"/>
        </w:rPr>
        <w:t>1、抵补的利率平价</w:t>
      </w:r>
    </w:p>
    <w:p>
      <w:pPr>
        <w:widowControl w:val="0"/>
        <w:wordWrap/>
        <w:adjustRightInd/>
        <w:snapToGrid/>
        <w:spacing w:beforeLines="50" w:afterLines="50" w:line="440" w:lineRule="exact"/>
        <w:ind w:left="0" w:leftChars="0" w:right="0" w:firstLine="420" w:firstLineChars="200"/>
        <w:jc w:val="both"/>
        <w:textAlignment w:val="auto"/>
        <w:outlineLvl w:val="9"/>
        <w:rPr>
          <w:rFonts w:hint="eastAsia"/>
          <w:szCs w:val="21"/>
        </w:rPr>
      </w:pPr>
      <w:r>
        <w:rPr>
          <w:rFonts w:hint="eastAsia"/>
          <w:szCs w:val="21"/>
        </w:rPr>
        <w:t>2、非抵补的利率平价</w:t>
      </w:r>
    </w:p>
    <w:p>
      <w:pPr>
        <w:widowControl w:val="0"/>
        <w:wordWrap/>
        <w:adjustRightInd/>
        <w:snapToGrid/>
        <w:spacing w:beforeLines="50" w:afterLines="50" w:line="440" w:lineRule="exact"/>
        <w:ind w:right="0"/>
        <w:textAlignment w:val="auto"/>
        <w:outlineLvl w:val="9"/>
        <w:rPr>
          <w:b/>
          <w:szCs w:val="21"/>
        </w:rPr>
      </w:pPr>
      <w:r>
        <w:rPr>
          <w:rFonts w:hint="eastAsia"/>
          <w:b/>
          <w:szCs w:val="21"/>
        </w:rPr>
        <w:t>四、重点难点</w:t>
      </w:r>
    </w:p>
    <w:p>
      <w:pPr>
        <w:widowControl w:val="0"/>
        <w:wordWrap/>
        <w:adjustRightInd/>
        <w:snapToGrid/>
        <w:spacing w:beforeLines="50" w:afterLines="50" w:line="440" w:lineRule="exact"/>
        <w:ind w:left="0" w:leftChars="0" w:right="0" w:firstLine="420" w:firstLineChars="200"/>
        <w:jc w:val="both"/>
        <w:textAlignment w:val="auto"/>
        <w:outlineLvl w:val="9"/>
        <w:rPr>
          <w:szCs w:val="21"/>
        </w:rPr>
      </w:pPr>
      <w:r>
        <w:rPr>
          <w:rFonts w:hint="eastAsia"/>
          <w:szCs w:val="21"/>
        </w:rPr>
        <w:t>1、一价定律与购买力平价的关系。</w:t>
      </w:r>
    </w:p>
    <w:p>
      <w:pPr>
        <w:widowControl w:val="0"/>
        <w:wordWrap/>
        <w:adjustRightInd/>
        <w:snapToGrid/>
        <w:spacing w:beforeLines="50" w:afterLines="50" w:line="440" w:lineRule="exact"/>
        <w:ind w:left="0" w:leftChars="0" w:right="0" w:firstLine="420" w:firstLineChars="200"/>
        <w:jc w:val="both"/>
        <w:textAlignment w:val="auto"/>
        <w:outlineLvl w:val="9"/>
        <w:rPr>
          <w:rFonts w:hint="eastAsia"/>
          <w:szCs w:val="21"/>
        </w:rPr>
      </w:pPr>
      <w:r>
        <w:rPr>
          <w:rFonts w:hint="eastAsia"/>
          <w:szCs w:val="21"/>
        </w:rPr>
        <w:t>2、利率平价理论的内容及其应用。</w:t>
      </w:r>
    </w:p>
    <w:p>
      <w:pPr>
        <w:widowControl w:val="0"/>
        <w:wordWrap/>
        <w:adjustRightInd/>
        <w:snapToGrid/>
        <w:spacing w:beforeLines="50" w:afterLines="50" w:line="440" w:lineRule="exact"/>
        <w:ind w:right="0"/>
        <w:textAlignment w:val="auto"/>
        <w:outlineLvl w:val="9"/>
        <w:rPr>
          <w:b/>
          <w:szCs w:val="21"/>
        </w:rPr>
      </w:pPr>
      <w:r>
        <w:rPr>
          <w:rFonts w:hint="eastAsia"/>
          <w:b/>
          <w:szCs w:val="21"/>
        </w:rPr>
        <w:t>五、思考与讨论</w:t>
      </w:r>
    </w:p>
    <w:p>
      <w:pPr>
        <w:widowControl w:val="0"/>
        <w:wordWrap/>
        <w:adjustRightInd/>
        <w:snapToGrid/>
        <w:spacing w:beforeLines="50" w:afterLines="50" w:line="440" w:lineRule="exact"/>
        <w:ind w:left="0" w:leftChars="0" w:right="0" w:firstLine="420" w:firstLineChars="200"/>
        <w:jc w:val="both"/>
        <w:textAlignment w:val="auto"/>
        <w:outlineLvl w:val="9"/>
        <w:rPr>
          <w:rFonts w:hint="eastAsia" w:ascii="宋体"/>
          <w:szCs w:val="21"/>
        </w:rPr>
      </w:pPr>
      <w:r>
        <w:rPr>
          <w:rFonts w:hint="eastAsia" w:ascii="宋体"/>
          <w:szCs w:val="21"/>
        </w:rPr>
        <w:t>1、一价定律及其成立的条件是什么？</w:t>
      </w:r>
    </w:p>
    <w:p>
      <w:pPr>
        <w:widowControl w:val="0"/>
        <w:wordWrap/>
        <w:adjustRightInd/>
        <w:snapToGrid/>
        <w:spacing w:beforeLines="50" w:afterLines="50" w:line="440" w:lineRule="exact"/>
        <w:ind w:left="0" w:leftChars="0" w:right="0" w:firstLine="420" w:firstLineChars="200"/>
        <w:jc w:val="both"/>
        <w:textAlignment w:val="auto"/>
        <w:outlineLvl w:val="9"/>
        <w:rPr>
          <w:rFonts w:hint="eastAsia" w:ascii="宋体"/>
          <w:szCs w:val="21"/>
        </w:rPr>
      </w:pPr>
      <w:r>
        <w:rPr>
          <w:rFonts w:hint="eastAsia" w:ascii="宋体"/>
          <w:szCs w:val="21"/>
        </w:rPr>
        <w:t>2、试述购买力平价的思想及其实践意义。</w:t>
      </w:r>
    </w:p>
    <w:p>
      <w:pPr>
        <w:widowControl w:val="0"/>
        <w:wordWrap/>
        <w:adjustRightInd/>
        <w:snapToGrid/>
        <w:spacing w:beforeLines="50" w:afterLines="50" w:line="440" w:lineRule="exact"/>
        <w:ind w:left="0" w:leftChars="0" w:right="0" w:firstLine="420" w:firstLineChars="200"/>
        <w:jc w:val="both"/>
        <w:textAlignment w:val="auto"/>
        <w:outlineLvl w:val="9"/>
        <w:rPr>
          <w:rFonts w:ascii="宋体"/>
          <w:szCs w:val="21"/>
        </w:rPr>
      </w:pPr>
      <w:r>
        <w:rPr>
          <w:rFonts w:hint="eastAsia" w:ascii="宋体"/>
          <w:szCs w:val="21"/>
        </w:rPr>
        <w:t>3、请从利率平价理论的角度论述利率与汇率之间的联系。</w:t>
      </w:r>
    </w:p>
    <w:p>
      <w:pPr>
        <w:widowControl w:val="0"/>
        <w:wordWrap/>
        <w:adjustRightInd/>
        <w:snapToGrid/>
        <w:spacing w:beforeLines="50" w:afterLines="50" w:line="440" w:lineRule="exact"/>
        <w:ind w:right="0"/>
        <w:jc w:val="center"/>
        <w:textAlignment w:val="auto"/>
        <w:outlineLvl w:val="9"/>
        <w:rPr>
          <w:rFonts w:ascii="宋体"/>
          <w:b/>
          <w:szCs w:val="21"/>
        </w:rPr>
      </w:pPr>
      <w:r>
        <w:rPr>
          <w:rFonts w:hint="eastAsia" w:ascii="宋体"/>
          <w:b/>
          <w:sz w:val="24"/>
          <w:szCs w:val="24"/>
        </w:rPr>
        <w:t>第四</w:t>
      </w:r>
      <w:r>
        <w:rPr>
          <w:rFonts w:hint="eastAsia" w:ascii="宋体"/>
          <w:b/>
          <w:szCs w:val="21"/>
        </w:rPr>
        <w:t xml:space="preserve">讲   </w:t>
      </w:r>
      <w:r>
        <w:rPr>
          <w:rFonts w:ascii="宋体"/>
          <w:b/>
          <w:szCs w:val="21"/>
        </w:rPr>
        <w:t xml:space="preserve"> 外汇市场与外汇交易</w:t>
      </w:r>
    </w:p>
    <w:p>
      <w:pPr>
        <w:widowControl w:val="0"/>
        <w:numPr>
          <w:ilvl w:val="0"/>
          <w:numId w:val="1"/>
        </w:numPr>
        <w:wordWrap/>
        <w:adjustRightInd/>
        <w:snapToGrid/>
        <w:spacing w:beforeLines="50" w:afterLines="50" w:line="440" w:lineRule="exact"/>
        <w:ind w:right="0"/>
        <w:textAlignment w:val="auto"/>
        <w:outlineLvl w:val="9"/>
        <w:rPr>
          <w:b/>
          <w:szCs w:val="21"/>
        </w:rPr>
      </w:pPr>
      <w:r>
        <w:rPr>
          <w:rFonts w:hint="eastAsia"/>
          <w:b/>
          <w:szCs w:val="21"/>
        </w:rPr>
        <w:t>基本要求</w:t>
      </w:r>
    </w:p>
    <w:p>
      <w:pPr>
        <w:widowControl w:val="0"/>
        <w:wordWrap/>
        <w:adjustRightInd/>
        <w:snapToGrid/>
        <w:spacing w:beforeLines="50" w:afterLines="50" w:line="440" w:lineRule="exact"/>
        <w:ind w:left="0" w:leftChars="0" w:right="0" w:firstLine="420" w:firstLineChars="200"/>
        <w:jc w:val="both"/>
        <w:textAlignment w:val="auto"/>
        <w:outlineLvl w:val="9"/>
        <w:rPr>
          <w:rFonts w:hint="eastAsia"/>
          <w:szCs w:val="21"/>
        </w:rPr>
      </w:pPr>
      <w:r>
        <w:rPr>
          <w:rFonts w:hint="eastAsia"/>
          <w:szCs w:val="21"/>
        </w:rPr>
        <w:t>1、了解外汇市场的构成、发展及其作用</w:t>
      </w:r>
    </w:p>
    <w:p>
      <w:pPr>
        <w:widowControl w:val="0"/>
        <w:wordWrap/>
        <w:adjustRightInd/>
        <w:snapToGrid/>
        <w:spacing w:beforeLines="50" w:afterLines="50" w:line="440" w:lineRule="exact"/>
        <w:ind w:left="0" w:leftChars="0" w:right="0" w:firstLine="420" w:firstLineChars="200"/>
        <w:jc w:val="both"/>
        <w:textAlignment w:val="auto"/>
        <w:outlineLvl w:val="9"/>
        <w:rPr>
          <w:rFonts w:hint="eastAsia"/>
          <w:szCs w:val="21"/>
        </w:rPr>
      </w:pPr>
      <w:r>
        <w:rPr>
          <w:rFonts w:hint="eastAsia"/>
          <w:szCs w:val="21"/>
        </w:rPr>
        <w:t>2、熟练掌握不同类型的外汇交易工具的操作原理和特点。</w:t>
      </w:r>
    </w:p>
    <w:p>
      <w:pPr>
        <w:widowControl w:val="0"/>
        <w:wordWrap/>
        <w:adjustRightInd/>
        <w:snapToGrid/>
        <w:spacing w:beforeLines="50" w:afterLines="50" w:line="440" w:lineRule="exact"/>
        <w:ind w:left="0" w:leftChars="0" w:right="0" w:firstLine="420" w:firstLineChars="200"/>
        <w:jc w:val="both"/>
        <w:textAlignment w:val="auto"/>
        <w:outlineLvl w:val="9"/>
        <w:rPr>
          <w:szCs w:val="21"/>
        </w:rPr>
      </w:pPr>
      <w:r>
        <w:rPr>
          <w:rFonts w:hint="eastAsia"/>
          <w:szCs w:val="21"/>
        </w:rPr>
        <w:t>3、理解外汇期货、外汇期权以及互换交易的含义和特点，基本原理和主要功能。</w:t>
      </w:r>
    </w:p>
    <w:p>
      <w:pPr>
        <w:widowControl w:val="0"/>
        <w:wordWrap/>
        <w:adjustRightInd/>
        <w:snapToGrid/>
        <w:spacing w:beforeLines="50" w:afterLines="50" w:line="440" w:lineRule="exact"/>
        <w:ind w:right="0"/>
        <w:textAlignment w:val="auto"/>
        <w:outlineLvl w:val="9"/>
        <w:rPr>
          <w:b/>
          <w:szCs w:val="21"/>
        </w:rPr>
      </w:pPr>
      <w:r>
        <w:rPr>
          <w:rFonts w:hint="eastAsia"/>
          <w:b/>
          <w:szCs w:val="21"/>
        </w:rPr>
        <w:t>二、授课方法</w:t>
      </w:r>
    </w:p>
    <w:p>
      <w:pPr>
        <w:widowControl w:val="0"/>
        <w:wordWrap/>
        <w:adjustRightInd/>
        <w:snapToGrid/>
        <w:spacing w:beforeLines="50" w:afterLines="50" w:line="440" w:lineRule="exact"/>
        <w:ind w:right="0" w:firstLine="420" w:firstLineChars="200"/>
        <w:textAlignment w:val="auto"/>
        <w:outlineLvl w:val="9"/>
        <w:rPr>
          <w:szCs w:val="21"/>
        </w:rPr>
      </w:pPr>
      <w:r>
        <w:rPr>
          <w:rFonts w:hint="eastAsia"/>
          <w:szCs w:val="21"/>
        </w:rPr>
        <w:t>自学。</w:t>
      </w:r>
    </w:p>
    <w:p>
      <w:pPr>
        <w:widowControl w:val="0"/>
        <w:wordWrap/>
        <w:adjustRightInd/>
        <w:snapToGrid/>
        <w:spacing w:beforeLines="50" w:afterLines="50" w:line="440" w:lineRule="exact"/>
        <w:ind w:right="0"/>
        <w:textAlignment w:val="auto"/>
        <w:outlineLvl w:val="9"/>
        <w:rPr>
          <w:b/>
          <w:szCs w:val="21"/>
        </w:rPr>
      </w:pPr>
      <w:r>
        <w:rPr>
          <w:b/>
          <w:szCs w:val="21"/>
        </w:rPr>
        <w:t>三</w:t>
      </w:r>
      <w:r>
        <w:rPr>
          <w:rFonts w:hint="eastAsia"/>
          <w:b/>
          <w:szCs w:val="21"/>
        </w:rPr>
        <w:t>、</w:t>
      </w:r>
      <w:r>
        <w:rPr>
          <w:rFonts w:hint="eastAsia"/>
          <w:b/>
          <w:szCs w:val="21"/>
          <w:lang w:eastAsia="zh-CN"/>
        </w:rPr>
        <w:t>学习</w:t>
      </w:r>
      <w:r>
        <w:rPr>
          <w:b/>
          <w:szCs w:val="21"/>
        </w:rPr>
        <w:t>内容：</w:t>
      </w:r>
    </w:p>
    <w:p>
      <w:pPr>
        <w:widowControl w:val="0"/>
        <w:wordWrap/>
        <w:adjustRightInd/>
        <w:snapToGrid/>
        <w:spacing w:beforeLines="50" w:afterLines="50" w:line="440" w:lineRule="exact"/>
        <w:ind w:right="0" w:firstLine="420" w:firstLineChars="200"/>
        <w:jc w:val="both"/>
        <w:textAlignment w:val="auto"/>
        <w:outlineLvl w:val="9"/>
        <w:rPr>
          <w:rFonts w:ascii="宋体"/>
          <w:szCs w:val="21"/>
        </w:rPr>
      </w:pPr>
      <w:r>
        <w:rPr>
          <w:rFonts w:hint="eastAsia" w:ascii="宋体"/>
          <w:szCs w:val="21"/>
        </w:rPr>
        <w:t>（一）</w:t>
      </w:r>
      <w:r>
        <w:rPr>
          <w:rFonts w:ascii="宋体"/>
          <w:szCs w:val="21"/>
        </w:rPr>
        <w:t> 外汇市场概述</w:t>
      </w:r>
    </w:p>
    <w:p>
      <w:pPr>
        <w:widowControl w:val="0"/>
        <w:wordWrap/>
        <w:adjustRightInd/>
        <w:snapToGrid/>
        <w:spacing w:beforeLines="50" w:afterLines="50" w:line="440" w:lineRule="exact"/>
        <w:ind w:right="0" w:firstLine="420" w:firstLineChars="200"/>
        <w:jc w:val="both"/>
        <w:textAlignment w:val="auto"/>
        <w:outlineLvl w:val="9"/>
        <w:rPr>
          <w:rFonts w:hint="eastAsia" w:ascii="宋体"/>
          <w:szCs w:val="21"/>
        </w:rPr>
      </w:pPr>
      <w:r>
        <w:rPr>
          <w:rFonts w:hint="eastAsia" w:ascii="宋体"/>
          <w:szCs w:val="21"/>
        </w:rPr>
        <w:t>（二）</w:t>
      </w:r>
      <w:r>
        <w:rPr>
          <w:rFonts w:ascii="宋体"/>
          <w:szCs w:val="21"/>
        </w:rPr>
        <w:t xml:space="preserve"> 外汇市场的含义</w:t>
      </w:r>
      <w:r>
        <w:rPr>
          <w:rFonts w:hint="eastAsia" w:ascii="宋体"/>
          <w:szCs w:val="21"/>
        </w:rPr>
        <w:t>（</w:t>
      </w:r>
      <w:r>
        <w:rPr>
          <w:rFonts w:ascii="宋体"/>
          <w:szCs w:val="21"/>
        </w:rPr>
        <w:t xml:space="preserve"> 外汇市场种类、特征、结构</w:t>
      </w:r>
      <w:r>
        <w:rPr>
          <w:rFonts w:hint="eastAsia" w:ascii="宋体"/>
          <w:szCs w:val="21"/>
        </w:rPr>
        <w:t>）</w:t>
      </w:r>
    </w:p>
    <w:p>
      <w:pPr>
        <w:widowControl w:val="0"/>
        <w:wordWrap/>
        <w:adjustRightInd/>
        <w:snapToGrid/>
        <w:spacing w:beforeLines="50" w:afterLines="50" w:line="440" w:lineRule="exact"/>
        <w:ind w:right="0" w:firstLine="420" w:firstLineChars="200"/>
        <w:jc w:val="both"/>
        <w:textAlignment w:val="auto"/>
        <w:outlineLvl w:val="9"/>
        <w:rPr>
          <w:rFonts w:ascii="宋体"/>
          <w:szCs w:val="21"/>
        </w:rPr>
      </w:pPr>
      <w:r>
        <w:rPr>
          <w:rFonts w:hint="eastAsia" w:ascii="宋体"/>
          <w:szCs w:val="21"/>
        </w:rPr>
        <w:t>（三）</w:t>
      </w:r>
      <w:r>
        <w:rPr>
          <w:rFonts w:ascii="宋体"/>
          <w:szCs w:val="21"/>
        </w:rPr>
        <w:t>主要国际外汇市场与外汇交易系统</w:t>
      </w:r>
    </w:p>
    <w:p>
      <w:pPr>
        <w:widowControl w:val="0"/>
        <w:wordWrap/>
        <w:adjustRightInd/>
        <w:snapToGrid/>
        <w:spacing w:beforeLines="50" w:afterLines="50" w:line="440" w:lineRule="exact"/>
        <w:ind w:left="210" w:leftChars="100" w:right="0" w:firstLine="420" w:firstLineChars="200"/>
        <w:jc w:val="both"/>
        <w:textAlignment w:val="auto"/>
        <w:outlineLvl w:val="9"/>
        <w:rPr>
          <w:rFonts w:ascii="宋体"/>
          <w:szCs w:val="21"/>
        </w:rPr>
      </w:pPr>
      <w:r>
        <w:rPr>
          <w:rFonts w:hint="eastAsia" w:ascii="宋体"/>
          <w:szCs w:val="21"/>
        </w:rPr>
        <w:t>1、</w:t>
      </w:r>
      <w:r>
        <w:rPr>
          <w:rFonts w:ascii="宋体"/>
          <w:szCs w:val="21"/>
        </w:rPr>
        <w:t xml:space="preserve"> 主要国际外汇市场</w:t>
      </w:r>
    </w:p>
    <w:p>
      <w:pPr>
        <w:widowControl w:val="0"/>
        <w:wordWrap/>
        <w:adjustRightInd/>
        <w:snapToGrid/>
        <w:spacing w:beforeLines="50" w:afterLines="50" w:line="440" w:lineRule="exact"/>
        <w:ind w:left="210" w:leftChars="100" w:right="0" w:firstLine="420" w:firstLineChars="200"/>
        <w:jc w:val="both"/>
        <w:textAlignment w:val="auto"/>
        <w:outlineLvl w:val="9"/>
        <w:rPr>
          <w:rFonts w:ascii="宋体"/>
          <w:szCs w:val="21"/>
        </w:rPr>
      </w:pPr>
      <w:r>
        <w:rPr>
          <w:rFonts w:hint="eastAsia" w:ascii="宋体"/>
          <w:szCs w:val="21"/>
        </w:rPr>
        <w:t xml:space="preserve">2、 </w:t>
      </w:r>
      <w:r>
        <w:rPr>
          <w:rFonts w:ascii="宋体"/>
          <w:szCs w:val="21"/>
        </w:rPr>
        <w:t>世界主要外汇交易系统</w:t>
      </w:r>
    </w:p>
    <w:p>
      <w:pPr>
        <w:widowControl w:val="0"/>
        <w:wordWrap/>
        <w:adjustRightInd/>
        <w:snapToGrid/>
        <w:spacing w:beforeLines="50" w:afterLines="50" w:line="440" w:lineRule="exact"/>
        <w:ind w:right="0" w:firstLine="420" w:firstLineChars="200"/>
        <w:jc w:val="both"/>
        <w:textAlignment w:val="auto"/>
        <w:outlineLvl w:val="9"/>
        <w:rPr>
          <w:rFonts w:ascii="宋体"/>
          <w:szCs w:val="21"/>
        </w:rPr>
      </w:pPr>
      <w:r>
        <w:rPr>
          <w:rFonts w:hint="eastAsia" w:ascii="宋体"/>
          <w:szCs w:val="21"/>
        </w:rPr>
        <w:t>（四）</w:t>
      </w:r>
      <w:r>
        <w:rPr>
          <w:rFonts w:ascii="宋体"/>
          <w:szCs w:val="21"/>
        </w:rPr>
        <w:t xml:space="preserve"> 外汇交易方式</w:t>
      </w:r>
    </w:p>
    <w:p>
      <w:pPr>
        <w:widowControl w:val="0"/>
        <w:wordWrap/>
        <w:adjustRightInd/>
        <w:snapToGrid/>
        <w:spacing w:beforeLines="50" w:afterLines="50" w:line="440" w:lineRule="exact"/>
        <w:ind w:right="0" w:firstLine="420" w:firstLineChars="200"/>
        <w:jc w:val="both"/>
        <w:textAlignment w:val="auto"/>
        <w:outlineLvl w:val="9"/>
        <w:rPr>
          <w:rFonts w:ascii="宋体"/>
          <w:szCs w:val="21"/>
        </w:rPr>
      </w:pPr>
      <w:r>
        <w:rPr>
          <w:rFonts w:hint="eastAsia" w:ascii="宋体"/>
          <w:szCs w:val="21"/>
        </w:rPr>
        <w:t>（五）</w:t>
      </w:r>
      <w:r>
        <w:rPr>
          <w:rFonts w:ascii="宋体"/>
          <w:szCs w:val="21"/>
        </w:rPr>
        <w:t xml:space="preserve"> 即期交易与远期交易的含义</w:t>
      </w:r>
    </w:p>
    <w:p>
      <w:pPr>
        <w:widowControl w:val="0"/>
        <w:wordWrap/>
        <w:adjustRightInd/>
        <w:snapToGrid/>
        <w:spacing w:beforeLines="50" w:afterLines="50" w:line="440" w:lineRule="exact"/>
        <w:ind w:right="0" w:firstLine="420" w:firstLineChars="200"/>
        <w:jc w:val="both"/>
        <w:textAlignment w:val="auto"/>
        <w:outlineLvl w:val="9"/>
        <w:rPr>
          <w:rFonts w:ascii="宋体"/>
          <w:szCs w:val="21"/>
        </w:rPr>
      </w:pPr>
      <w:r>
        <w:rPr>
          <w:rFonts w:hint="eastAsia" w:ascii="宋体"/>
          <w:szCs w:val="21"/>
        </w:rPr>
        <w:t xml:space="preserve">（六） </w:t>
      </w:r>
      <w:r>
        <w:rPr>
          <w:rFonts w:ascii="宋体"/>
          <w:szCs w:val="21"/>
        </w:rPr>
        <w:t>套期保值与投机交易</w:t>
      </w:r>
    </w:p>
    <w:p>
      <w:pPr>
        <w:widowControl w:val="0"/>
        <w:wordWrap/>
        <w:adjustRightInd/>
        <w:snapToGrid/>
        <w:spacing w:beforeLines="50" w:afterLines="50" w:line="440" w:lineRule="exact"/>
        <w:ind w:right="0" w:firstLine="420" w:firstLineChars="200"/>
        <w:jc w:val="both"/>
        <w:textAlignment w:val="auto"/>
        <w:outlineLvl w:val="9"/>
        <w:rPr>
          <w:rFonts w:hint="eastAsia" w:ascii="宋体"/>
          <w:szCs w:val="21"/>
        </w:rPr>
      </w:pPr>
      <w:r>
        <w:rPr>
          <w:rFonts w:hint="eastAsia" w:ascii="宋体"/>
          <w:szCs w:val="21"/>
        </w:rPr>
        <w:t>（七） 套汇交易</w:t>
      </w:r>
    </w:p>
    <w:p>
      <w:pPr>
        <w:widowControl w:val="0"/>
        <w:wordWrap/>
        <w:adjustRightInd/>
        <w:snapToGrid/>
        <w:spacing w:beforeLines="50" w:afterLines="50" w:line="440" w:lineRule="exact"/>
        <w:ind w:right="0" w:firstLine="420" w:firstLineChars="200"/>
        <w:jc w:val="both"/>
        <w:textAlignment w:val="auto"/>
        <w:outlineLvl w:val="9"/>
        <w:rPr>
          <w:rFonts w:ascii="宋体"/>
          <w:szCs w:val="21"/>
        </w:rPr>
      </w:pPr>
      <w:r>
        <w:rPr>
          <w:rFonts w:hint="eastAsia" w:ascii="宋体"/>
          <w:szCs w:val="21"/>
        </w:rPr>
        <w:t>（八） 套利交易</w:t>
      </w:r>
    </w:p>
    <w:p>
      <w:pPr>
        <w:widowControl w:val="0"/>
        <w:wordWrap/>
        <w:adjustRightInd/>
        <w:snapToGrid/>
        <w:spacing w:beforeLines="50" w:afterLines="50" w:line="440" w:lineRule="exact"/>
        <w:ind w:right="0" w:firstLine="420" w:firstLineChars="200"/>
        <w:jc w:val="both"/>
        <w:textAlignment w:val="auto"/>
        <w:outlineLvl w:val="9"/>
        <w:rPr>
          <w:rFonts w:hint="eastAsia" w:ascii="宋体"/>
          <w:szCs w:val="21"/>
        </w:rPr>
      </w:pPr>
      <w:r>
        <w:rPr>
          <w:rFonts w:hint="eastAsia" w:ascii="宋体"/>
          <w:szCs w:val="21"/>
        </w:rPr>
        <w:t>（九）外汇期货/权</w:t>
      </w:r>
    </w:p>
    <w:p>
      <w:pPr>
        <w:widowControl w:val="0"/>
        <w:wordWrap/>
        <w:adjustRightInd/>
        <w:snapToGrid/>
        <w:spacing w:beforeLines="50" w:afterLines="50" w:line="440" w:lineRule="exact"/>
        <w:ind w:right="0"/>
        <w:textAlignment w:val="auto"/>
        <w:outlineLvl w:val="9"/>
        <w:rPr>
          <w:rFonts w:ascii="宋体"/>
          <w:b/>
          <w:szCs w:val="21"/>
        </w:rPr>
      </w:pPr>
      <w:r>
        <w:rPr>
          <w:rFonts w:hint="eastAsia" w:ascii="宋体"/>
          <w:b/>
          <w:szCs w:val="21"/>
        </w:rPr>
        <w:t>四、重点难点</w:t>
      </w:r>
    </w:p>
    <w:p>
      <w:pPr>
        <w:widowControl w:val="0"/>
        <w:wordWrap/>
        <w:adjustRightInd/>
        <w:snapToGrid/>
        <w:spacing w:beforeLines="50" w:afterLines="50" w:line="440" w:lineRule="exact"/>
        <w:ind w:left="0" w:leftChars="0" w:right="0" w:firstLine="420" w:firstLineChars="200"/>
        <w:jc w:val="both"/>
        <w:textAlignment w:val="auto"/>
        <w:outlineLvl w:val="9"/>
        <w:rPr>
          <w:rFonts w:hint="eastAsia" w:ascii="宋体"/>
          <w:szCs w:val="21"/>
        </w:rPr>
      </w:pPr>
      <w:r>
        <w:rPr>
          <w:rFonts w:hint="eastAsia" w:ascii="宋体"/>
          <w:szCs w:val="21"/>
        </w:rPr>
        <w:t>1、外汇市场的概念、类型。</w:t>
      </w:r>
    </w:p>
    <w:p>
      <w:pPr>
        <w:widowControl w:val="0"/>
        <w:wordWrap/>
        <w:adjustRightInd/>
        <w:snapToGrid/>
        <w:spacing w:beforeLines="50" w:afterLines="50" w:line="440" w:lineRule="exact"/>
        <w:ind w:left="0" w:leftChars="0" w:right="0" w:firstLine="420" w:firstLineChars="200"/>
        <w:jc w:val="both"/>
        <w:textAlignment w:val="auto"/>
        <w:outlineLvl w:val="9"/>
        <w:rPr>
          <w:rFonts w:hint="eastAsia" w:ascii="宋体"/>
          <w:szCs w:val="21"/>
        </w:rPr>
      </w:pPr>
      <w:r>
        <w:rPr>
          <w:rFonts w:hint="eastAsia" w:ascii="宋体"/>
          <w:szCs w:val="21"/>
        </w:rPr>
        <w:t>2、即期远期外汇交易的区别、套算的计算。</w:t>
      </w:r>
    </w:p>
    <w:p>
      <w:pPr>
        <w:widowControl w:val="0"/>
        <w:wordWrap/>
        <w:adjustRightInd/>
        <w:snapToGrid/>
        <w:spacing w:beforeLines="50" w:afterLines="50" w:line="440" w:lineRule="exact"/>
        <w:ind w:left="0" w:leftChars="0" w:right="0" w:firstLine="420" w:firstLineChars="200"/>
        <w:jc w:val="both"/>
        <w:textAlignment w:val="auto"/>
        <w:outlineLvl w:val="9"/>
        <w:rPr>
          <w:rFonts w:hint="eastAsia" w:ascii="宋体"/>
          <w:szCs w:val="21"/>
        </w:rPr>
      </w:pPr>
      <w:r>
        <w:rPr>
          <w:rFonts w:hint="eastAsia" w:ascii="宋体"/>
          <w:szCs w:val="21"/>
        </w:rPr>
        <w:t>3、外汇套利、三角套汇。</w:t>
      </w:r>
    </w:p>
    <w:p>
      <w:pPr>
        <w:widowControl w:val="0"/>
        <w:wordWrap/>
        <w:adjustRightInd/>
        <w:snapToGrid/>
        <w:spacing w:beforeLines="50" w:afterLines="50" w:line="440" w:lineRule="exact"/>
        <w:ind w:left="0" w:leftChars="0" w:right="0" w:firstLine="420" w:firstLineChars="200"/>
        <w:jc w:val="both"/>
        <w:textAlignment w:val="auto"/>
        <w:outlineLvl w:val="9"/>
        <w:rPr>
          <w:rFonts w:hint="eastAsia" w:ascii="宋体"/>
          <w:szCs w:val="21"/>
        </w:rPr>
      </w:pPr>
      <w:r>
        <w:rPr>
          <w:rFonts w:hint="eastAsia" w:ascii="宋体"/>
          <w:szCs w:val="21"/>
        </w:rPr>
        <w:t>4、汇率与进出口报价。</w:t>
      </w:r>
    </w:p>
    <w:p>
      <w:pPr>
        <w:widowControl w:val="0"/>
        <w:wordWrap/>
        <w:adjustRightInd/>
        <w:snapToGrid/>
        <w:spacing w:beforeLines="50" w:afterLines="50" w:line="440" w:lineRule="exact"/>
        <w:ind w:left="0" w:leftChars="0" w:right="0" w:firstLine="420" w:firstLineChars="200"/>
        <w:jc w:val="both"/>
        <w:textAlignment w:val="auto"/>
        <w:outlineLvl w:val="9"/>
        <w:rPr>
          <w:rFonts w:hint="eastAsia" w:ascii="宋体"/>
          <w:szCs w:val="21"/>
        </w:rPr>
      </w:pPr>
      <w:r>
        <w:rPr>
          <w:rFonts w:hint="eastAsia" w:ascii="宋体"/>
          <w:szCs w:val="21"/>
        </w:rPr>
        <w:t>5、外汇期货与期权的概念。</w:t>
      </w:r>
    </w:p>
    <w:p>
      <w:pPr>
        <w:widowControl w:val="0"/>
        <w:wordWrap/>
        <w:adjustRightInd/>
        <w:snapToGrid/>
        <w:spacing w:beforeLines="50" w:afterLines="50" w:line="440" w:lineRule="exact"/>
        <w:ind w:right="0"/>
        <w:textAlignment w:val="auto"/>
        <w:outlineLvl w:val="9"/>
        <w:rPr>
          <w:rFonts w:hint="eastAsia" w:ascii="宋体"/>
          <w:b/>
          <w:szCs w:val="21"/>
        </w:rPr>
      </w:pPr>
      <w:r>
        <w:rPr>
          <w:rFonts w:hint="eastAsia" w:ascii="宋体"/>
          <w:b/>
          <w:szCs w:val="21"/>
        </w:rPr>
        <w:t>五、思考与讨论</w:t>
      </w:r>
    </w:p>
    <w:p>
      <w:pPr>
        <w:widowControl w:val="0"/>
        <w:wordWrap/>
        <w:adjustRightInd/>
        <w:snapToGrid/>
        <w:spacing w:beforeLines="50" w:afterLines="50" w:line="440" w:lineRule="exact"/>
        <w:ind w:left="0" w:leftChars="0" w:right="0" w:firstLine="420" w:firstLineChars="200"/>
        <w:jc w:val="both"/>
        <w:textAlignment w:val="auto"/>
        <w:outlineLvl w:val="9"/>
        <w:rPr>
          <w:rFonts w:hint="eastAsia" w:ascii="宋体"/>
          <w:szCs w:val="21"/>
        </w:rPr>
      </w:pPr>
      <w:r>
        <w:rPr>
          <w:rFonts w:hint="eastAsia" w:ascii="宋体"/>
          <w:szCs w:val="21"/>
        </w:rPr>
        <w:t>1、 外汇市场有几种类型？外汇市场的主要参与者有哪些？</w:t>
      </w:r>
    </w:p>
    <w:p>
      <w:pPr>
        <w:widowControl w:val="0"/>
        <w:wordWrap/>
        <w:adjustRightInd/>
        <w:snapToGrid/>
        <w:spacing w:beforeLines="50" w:afterLines="50" w:line="440" w:lineRule="exact"/>
        <w:ind w:left="0" w:leftChars="0" w:right="0" w:firstLine="420" w:firstLineChars="200"/>
        <w:jc w:val="both"/>
        <w:textAlignment w:val="auto"/>
        <w:outlineLvl w:val="9"/>
        <w:rPr>
          <w:rFonts w:hint="eastAsia" w:ascii="宋体"/>
          <w:szCs w:val="21"/>
        </w:rPr>
      </w:pPr>
      <w:r>
        <w:rPr>
          <w:rFonts w:hint="eastAsia" w:ascii="宋体"/>
          <w:szCs w:val="21"/>
        </w:rPr>
        <w:t>2、 即期和远期汇率的套算。</w:t>
      </w:r>
    </w:p>
    <w:p>
      <w:pPr>
        <w:widowControl w:val="0"/>
        <w:wordWrap/>
        <w:adjustRightInd/>
        <w:snapToGrid/>
        <w:spacing w:beforeLines="50" w:afterLines="50" w:line="440" w:lineRule="exact"/>
        <w:ind w:left="0" w:leftChars="0" w:right="0" w:firstLine="420" w:firstLineChars="200"/>
        <w:jc w:val="both"/>
        <w:textAlignment w:val="auto"/>
        <w:outlineLvl w:val="9"/>
        <w:rPr>
          <w:rFonts w:hint="eastAsia" w:ascii="宋体"/>
          <w:szCs w:val="21"/>
        </w:rPr>
      </w:pPr>
      <w:r>
        <w:rPr>
          <w:rFonts w:hint="eastAsia" w:ascii="宋体"/>
          <w:szCs w:val="21"/>
        </w:rPr>
        <w:t>3、 抵补套利和无抵补套利的主要区别在哪里？</w:t>
      </w:r>
    </w:p>
    <w:p>
      <w:pPr>
        <w:widowControl w:val="0"/>
        <w:wordWrap/>
        <w:adjustRightInd/>
        <w:snapToGrid/>
        <w:spacing w:beforeLines="50" w:afterLines="50" w:line="440" w:lineRule="exact"/>
        <w:ind w:right="0"/>
        <w:textAlignment w:val="auto"/>
        <w:outlineLvl w:val="9"/>
        <w:rPr>
          <w:rFonts w:ascii="宋体"/>
          <w:szCs w:val="21"/>
        </w:rPr>
      </w:pPr>
    </w:p>
    <w:p>
      <w:pPr>
        <w:widowControl w:val="0"/>
        <w:wordWrap/>
        <w:adjustRightInd/>
        <w:snapToGrid/>
        <w:spacing w:beforeLines="50" w:afterLines="50" w:line="440" w:lineRule="exact"/>
        <w:ind w:right="0"/>
        <w:jc w:val="center"/>
        <w:textAlignment w:val="auto"/>
        <w:outlineLvl w:val="9"/>
        <w:rPr>
          <w:rFonts w:ascii="宋体"/>
          <w:b/>
          <w:szCs w:val="21"/>
        </w:rPr>
      </w:pPr>
      <w:r>
        <w:rPr>
          <w:rFonts w:hint="eastAsia" w:ascii="宋体"/>
          <w:b/>
          <w:sz w:val="24"/>
          <w:szCs w:val="24"/>
        </w:rPr>
        <w:t>第五</w:t>
      </w:r>
      <w:r>
        <w:rPr>
          <w:rFonts w:hint="eastAsia" w:ascii="宋体"/>
          <w:b/>
          <w:szCs w:val="21"/>
        </w:rPr>
        <w:t xml:space="preserve">讲   </w:t>
      </w:r>
      <w:r>
        <w:rPr>
          <w:rFonts w:ascii="宋体"/>
          <w:b/>
          <w:szCs w:val="21"/>
        </w:rPr>
        <w:t xml:space="preserve"> 国际贸易信贷</w:t>
      </w:r>
    </w:p>
    <w:p>
      <w:pPr>
        <w:widowControl w:val="0"/>
        <w:numPr>
          <w:ilvl w:val="0"/>
          <w:numId w:val="1"/>
        </w:numPr>
        <w:wordWrap/>
        <w:adjustRightInd/>
        <w:snapToGrid/>
        <w:spacing w:beforeLines="50" w:afterLines="50" w:line="440" w:lineRule="exact"/>
        <w:ind w:right="0"/>
        <w:textAlignment w:val="auto"/>
        <w:outlineLvl w:val="9"/>
        <w:rPr>
          <w:b/>
          <w:szCs w:val="21"/>
        </w:rPr>
      </w:pPr>
      <w:r>
        <w:rPr>
          <w:rFonts w:hint="eastAsia"/>
          <w:b/>
          <w:szCs w:val="21"/>
        </w:rPr>
        <w:t>基本要求</w:t>
      </w:r>
    </w:p>
    <w:p>
      <w:pPr>
        <w:widowControl w:val="0"/>
        <w:numPr>
          <w:ilvl w:val="1"/>
          <w:numId w:val="1"/>
        </w:numPr>
        <w:wordWrap/>
        <w:adjustRightInd/>
        <w:snapToGrid/>
        <w:spacing w:beforeLines="50" w:afterLines="50" w:line="440" w:lineRule="exact"/>
        <w:ind w:right="0"/>
        <w:textAlignment w:val="auto"/>
        <w:outlineLvl w:val="9"/>
        <w:rPr>
          <w:szCs w:val="21"/>
        </w:rPr>
      </w:pPr>
      <w:r>
        <w:rPr>
          <w:rFonts w:hint="eastAsia"/>
          <w:szCs w:val="21"/>
        </w:rPr>
        <w:t>掌握银团贷款、保理业务、福费廷业务、买方信贷、卖方信贷等国际贸易融资方式的主要特点和使用原则。</w:t>
      </w:r>
    </w:p>
    <w:p>
      <w:pPr>
        <w:widowControl w:val="0"/>
        <w:wordWrap/>
        <w:adjustRightInd/>
        <w:snapToGrid/>
        <w:spacing w:beforeLines="50" w:afterLines="50" w:line="440" w:lineRule="exact"/>
        <w:ind w:right="0"/>
        <w:textAlignment w:val="auto"/>
        <w:outlineLvl w:val="9"/>
        <w:rPr>
          <w:b/>
          <w:szCs w:val="21"/>
        </w:rPr>
      </w:pPr>
      <w:r>
        <w:rPr>
          <w:rFonts w:hint="eastAsia"/>
          <w:b/>
          <w:szCs w:val="21"/>
        </w:rPr>
        <w:t>二、授课方法</w:t>
      </w:r>
    </w:p>
    <w:p>
      <w:pPr>
        <w:widowControl w:val="0"/>
        <w:wordWrap/>
        <w:adjustRightInd/>
        <w:snapToGrid/>
        <w:spacing w:beforeLines="50" w:afterLines="50" w:line="440" w:lineRule="exact"/>
        <w:ind w:right="0" w:firstLine="420" w:firstLineChars="200"/>
        <w:textAlignment w:val="auto"/>
        <w:outlineLvl w:val="9"/>
        <w:rPr>
          <w:szCs w:val="21"/>
        </w:rPr>
      </w:pPr>
      <w:r>
        <w:rPr>
          <w:rFonts w:hint="eastAsia"/>
          <w:szCs w:val="21"/>
        </w:rPr>
        <w:t>自学。</w:t>
      </w:r>
    </w:p>
    <w:p>
      <w:pPr>
        <w:widowControl w:val="0"/>
        <w:wordWrap/>
        <w:adjustRightInd/>
        <w:snapToGrid/>
        <w:spacing w:beforeLines="50" w:afterLines="50" w:line="440" w:lineRule="exact"/>
        <w:ind w:right="0"/>
        <w:textAlignment w:val="auto"/>
        <w:outlineLvl w:val="9"/>
        <w:rPr>
          <w:b/>
          <w:szCs w:val="21"/>
        </w:rPr>
      </w:pPr>
      <w:r>
        <w:rPr>
          <w:b/>
          <w:szCs w:val="21"/>
        </w:rPr>
        <w:t>三</w:t>
      </w:r>
      <w:r>
        <w:rPr>
          <w:rFonts w:hint="eastAsia"/>
          <w:b/>
          <w:szCs w:val="21"/>
        </w:rPr>
        <w:t>、</w:t>
      </w:r>
      <w:r>
        <w:rPr>
          <w:rFonts w:hint="eastAsia"/>
          <w:b/>
          <w:szCs w:val="21"/>
          <w:lang w:eastAsia="zh-CN"/>
        </w:rPr>
        <w:t>学习</w:t>
      </w:r>
      <w:r>
        <w:rPr>
          <w:b/>
          <w:szCs w:val="21"/>
        </w:rPr>
        <w:t>内容：</w:t>
      </w:r>
    </w:p>
    <w:p>
      <w:pPr>
        <w:widowControl w:val="0"/>
        <w:wordWrap/>
        <w:adjustRightInd/>
        <w:snapToGrid/>
        <w:spacing w:beforeLines="50" w:afterLines="50" w:line="440" w:lineRule="exact"/>
        <w:ind w:left="0" w:leftChars="0" w:right="0" w:firstLine="420" w:firstLineChars="200"/>
        <w:jc w:val="both"/>
        <w:textAlignment w:val="auto"/>
        <w:outlineLvl w:val="9"/>
        <w:rPr>
          <w:rFonts w:hint="eastAsia" w:ascii="宋体"/>
          <w:szCs w:val="21"/>
        </w:rPr>
      </w:pPr>
      <w:r>
        <w:rPr>
          <w:rFonts w:hint="eastAsia" w:ascii="宋体"/>
          <w:szCs w:val="21"/>
        </w:rPr>
        <w:t> 国际贸易短期融资主要形式</w:t>
      </w:r>
    </w:p>
    <w:p>
      <w:pPr>
        <w:widowControl w:val="0"/>
        <w:wordWrap/>
        <w:adjustRightInd/>
        <w:snapToGrid/>
        <w:spacing w:beforeLines="50" w:afterLines="50" w:line="440" w:lineRule="exact"/>
        <w:ind w:left="0" w:leftChars="0" w:right="0" w:firstLine="420" w:firstLineChars="200"/>
        <w:jc w:val="both"/>
        <w:textAlignment w:val="auto"/>
        <w:outlineLvl w:val="9"/>
        <w:rPr>
          <w:rFonts w:hint="eastAsia" w:ascii="宋体"/>
          <w:szCs w:val="21"/>
        </w:rPr>
      </w:pPr>
      <w:r>
        <w:rPr>
          <w:rFonts w:hint="eastAsia" w:ascii="宋体"/>
          <w:szCs w:val="21"/>
        </w:rPr>
        <w:t>保付代理业务</w:t>
      </w:r>
    </w:p>
    <w:p>
      <w:pPr>
        <w:widowControl w:val="0"/>
        <w:wordWrap/>
        <w:adjustRightInd/>
        <w:snapToGrid/>
        <w:spacing w:beforeLines="50" w:afterLines="50" w:line="440" w:lineRule="exact"/>
        <w:ind w:left="0" w:leftChars="0" w:right="0" w:firstLine="420" w:firstLineChars="200"/>
        <w:jc w:val="both"/>
        <w:textAlignment w:val="auto"/>
        <w:outlineLvl w:val="9"/>
        <w:rPr>
          <w:rFonts w:hint="eastAsia" w:ascii="宋体"/>
          <w:szCs w:val="21"/>
        </w:rPr>
      </w:pPr>
      <w:r>
        <w:rPr>
          <w:rFonts w:hint="eastAsia" w:ascii="宋体"/>
          <w:szCs w:val="21"/>
        </w:rPr>
        <w:t>出口信贷（中、长期融资）</w:t>
      </w:r>
    </w:p>
    <w:p>
      <w:pPr>
        <w:widowControl w:val="0"/>
        <w:wordWrap/>
        <w:adjustRightInd/>
        <w:snapToGrid/>
        <w:spacing w:beforeLines="50" w:afterLines="50" w:line="440" w:lineRule="exact"/>
        <w:ind w:left="0" w:leftChars="0" w:right="0" w:firstLine="420" w:firstLineChars="200"/>
        <w:jc w:val="both"/>
        <w:textAlignment w:val="auto"/>
        <w:outlineLvl w:val="9"/>
        <w:rPr>
          <w:rFonts w:hint="eastAsia" w:ascii="宋体"/>
          <w:szCs w:val="21"/>
        </w:rPr>
      </w:pPr>
      <w:r>
        <w:rPr>
          <w:rFonts w:hint="eastAsia" w:ascii="宋体"/>
          <w:szCs w:val="21"/>
        </w:rPr>
        <w:t>卖方信贷</w:t>
      </w:r>
    </w:p>
    <w:p>
      <w:pPr>
        <w:widowControl w:val="0"/>
        <w:wordWrap/>
        <w:adjustRightInd/>
        <w:snapToGrid/>
        <w:spacing w:beforeLines="50" w:afterLines="50" w:line="440" w:lineRule="exact"/>
        <w:ind w:left="0" w:leftChars="0" w:right="0" w:firstLine="420" w:firstLineChars="200"/>
        <w:jc w:val="both"/>
        <w:textAlignment w:val="auto"/>
        <w:outlineLvl w:val="9"/>
        <w:rPr>
          <w:rFonts w:hint="eastAsia" w:ascii="宋体"/>
          <w:szCs w:val="21"/>
        </w:rPr>
      </w:pPr>
      <w:r>
        <w:rPr>
          <w:rFonts w:hint="eastAsia" w:ascii="宋体"/>
          <w:szCs w:val="21"/>
        </w:rPr>
        <w:t>买方信贷</w:t>
      </w:r>
    </w:p>
    <w:p>
      <w:pPr>
        <w:widowControl w:val="0"/>
        <w:wordWrap/>
        <w:adjustRightInd/>
        <w:snapToGrid/>
        <w:spacing w:beforeLines="50" w:afterLines="50" w:line="440" w:lineRule="exact"/>
        <w:ind w:left="0" w:leftChars="0" w:right="0" w:firstLine="420" w:firstLineChars="200"/>
        <w:jc w:val="both"/>
        <w:textAlignment w:val="auto"/>
        <w:outlineLvl w:val="9"/>
        <w:rPr>
          <w:rFonts w:hint="eastAsia" w:ascii="宋体"/>
          <w:szCs w:val="21"/>
        </w:rPr>
      </w:pPr>
      <w:r>
        <w:rPr>
          <w:rFonts w:hint="eastAsia" w:ascii="宋体"/>
          <w:szCs w:val="21"/>
        </w:rPr>
        <w:t>3、福费廷</w:t>
      </w:r>
    </w:p>
    <w:p>
      <w:pPr>
        <w:widowControl w:val="0"/>
        <w:wordWrap/>
        <w:adjustRightInd/>
        <w:snapToGrid/>
        <w:spacing w:beforeLines="50" w:afterLines="50" w:line="440" w:lineRule="exact"/>
        <w:ind w:right="0"/>
        <w:textAlignment w:val="auto"/>
        <w:outlineLvl w:val="9"/>
        <w:rPr>
          <w:rFonts w:ascii="宋体"/>
          <w:b/>
          <w:szCs w:val="21"/>
        </w:rPr>
      </w:pPr>
      <w:r>
        <w:rPr>
          <w:rFonts w:hint="eastAsia" w:ascii="宋体"/>
          <w:b/>
          <w:szCs w:val="21"/>
        </w:rPr>
        <w:t>四、重点难点</w:t>
      </w:r>
    </w:p>
    <w:p>
      <w:pPr>
        <w:widowControl w:val="0"/>
        <w:wordWrap/>
        <w:adjustRightInd/>
        <w:snapToGrid/>
        <w:spacing w:beforeLines="50" w:afterLines="50" w:line="440" w:lineRule="exact"/>
        <w:ind w:left="0" w:leftChars="0" w:right="0" w:firstLine="420" w:firstLineChars="200"/>
        <w:jc w:val="both"/>
        <w:textAlignment w:val="auto"/>
        <w:outlineLvl w:val="9"/>
        <w:rPr>
          <w:rFonts w:hint="eastAsia" w:ascii="宋体"/>
          <w:szCs w:val="21"/>
        </w:rPr>
      </w:pPr>
      <w:r>
        <w:rPr>
          <w:rFonts w:hint="eastAsia" w:ascii="宋体"/>
          <w:szCs w:val="21"/>
        </w:rPr>
        <w:t>1、保理业务、福费廷业务和出口信贷的概念、适用领域、优缺点。</w:t>
      </w:r>
    </w:p>
    <w:p>
      <w:pPr>
        <w:widowControl w:val="0"/>
        <w:wordWrap/>
        <w:adjustRightInd/>
        <w:snapToGrid/>
        <w:spacing w:beforeLines="50" w:afterLines="50" w:line="440" w:lineRule="exact"/>
        <w:ind w:right="0"/>
        <w:textAlignment w:val="auto"/>
        <w:outlineLvl w:val="9"/>
        <w:rPr>
          <w:rFonts w:hint="eastAsia" w:ascii="宋体"/>
          <w:b/>
          <w:szCs w:val="21"/>
        </w:rPr>
      </w:pPr>
      <w:r>
        <w:rPr>
          <w:rFonts w:hint="eastAsia" w:ascii="宋体"/>
          <w:b/>
          <w:szCs w:val="21"/>
        </w:rPr>
        <w:t>五、思考与讨论</w:t>
      </w:r>
    </w:p>
    <w:p>
      <w:pPr>
        <w:widowControl w:val="0"/>
        <w:wordWrap/>
        <w:adjustRightInd/>
        <w:snapToGrid/>
        <w:spacing w:beforeLines="50" w:afterLines="50" w:line="440" w:lineRule="exact"/>
        <w:ind w:left="0" w:leftChars="0" w:right="0" w:firstLine="420" w:firstLineChars="200"/>
        <w:jc w:val="both"/>
        <w:textAlignment w:val="auto"/>
        <w:outlineLvl w:val="9"/>
        <w:rPr>
          <w:rFonts w:hint="eastAsia" w:ascii="宋体"/>
          <w:szCs w:val="21"/>
        </w:rPr>
      </w:pPr>
      <w:r>
        <w:rPr>
          <w:rFonts w:hint="eastAsia" w:ascii="宋体"/>
          <w:szCs w:val="21"/>
        </w:rPr>
        <w:t>1、 为什么银团贷款能够吸引贷款人？</w:t>
      </w:r>
    </w:p>
    <w:p>
      <w:pPr>
        <w:widowControl w:val="0"/>
        <w:wordWrap/>
        <w:adjustRightInd/>
        <w:snapToGrid/>
        <w:spacing w:beforeLines="50" w:afterLines="50" w:line="440" w:lineRule="exact"/>
        <w:ind w:left="0" w:leftChars="0" w:right="0" w:firstLine="420" w:firstLineChars="200"/>
        <w:jc w:val="both"/>
        <w:textAlignment w:val="auto"/>
        <w:outlineLvl w:val="9"/>
        <w:rPr>
          <w:rFonts w:hint="eastAsia" w:ascii="宋体"/>
          <w:szCs w:val="21"/>
        </w:rPr>
      </w:pPr>
      <w:r>
        <w:rPr>
          <w:rFonts w:hint="eastAsia" w:ascii="宋体"/>
          <w:szCs w:val="21"/>
        </w:rPr>
        <w:t>2、福费廷业务对出口商有什么作用？</w:t>
      </w:r>
    </w:p>
    <w:p>
      <w:pPr>
        <w:widowControl w:val="0"/>
        <w:wordWrap/>
        <w:adjustRightInd/>
        <w:snapToGrid/>
        <w:spacing w:beforeLines="50" w:afterLines="50" w:line="440" w:lineRule="exact"/>
        <w:ind w:left="0" w:leftChars="0" w:right="0" w:firstLine="420" w:firstLineChars="200"/>
        <w:jc w:val="both"/>
        <w:textAlignment w:val="auto"/>
        <w:outlineLvl w:val="9"/>
        <w:rPr>
          <w:rFonts w:hint="eastAsia" w:ascii="宋体"/>
          <w:szCs w:val="21"/>
        </w:rPr>
      </w:pPr>
      <w:r>
        <w:rPr>
          <w:rFonts w:hint="eastAsia" w:ascii="宋体"/>
          <w:szCs w:val="21"/>
        </w:rPr>
        <w:t>3、使用买方信贷应遵循哪些原则？</w:t>
      </w:r>
    </w:p>
    <w:p>
      <w:pPr>
        <w:widowControl w:val="0"/>
        <w:wordWrap/>
        <w:adjustRightInd/>
        <w:snapToGrid/>
        <w:spacing w:beforeLines="50" w:afterLines="50" w:line="440" w:lineRule="exact"/>
        <w:ind w:right="0"/>
        <w:textAlignment w:val="auto"/>
        <w:outlineLvl w:val="9"/>
        <w:rPr>
          <w:rFonts w:hint="eastAsia" w:ascii="宋体"/>
          <w:szCs w:val="21"/>
        </w:rPr>
      </w:pPr>
    </w:p>
    <w:p>
      <w:pPr>
        <w:widowControl w:val="0"/>
        <w:wordWrap/>
        <w:adjustRightInd/>
        <w:snapToGrid/>
        <w:spacing w:beforeLines="50" w:afterLines="50" w:line="440" w:lineRule="exact"/>
        <w:ind w:right="0"/>
        <w:jc w:val="center"/>
        <w:textAlignment w:val="auto"/>
        <w:outlineLvl w:val="9"/>
        <w:rPr>
          <w:rFonts w:hint="eastAsia" w:ascii="宋体"/>
          <w:b/>
          <w:szCs w:val="21"/>
        </w:rPr>
      </w:pPr>
      <w:r>
        <w:rPr>
          <w:rFonts w:hint="eastAsia" w:ascii="宋体"/>
          <w:b/>
          <w:sz w:val="24"/>
          <w:szCs w:val="24"/>
        </w:rPr>
        <w:t>第六</w:t>
      </w:r>
      <w:r>
        <w:rPr>
          <w:rFonts w:hint="eastAsia" w:ascii="宋体"/>
          <w:b/>
          <w:szCs w:val="21"/>
        </w:rPr>
        <w:t>讲    国际货币体系</w:t>
      </w:r>
    </w:p>
    <w:p>
      <w:pPr>
        <w:widowControl w:val="0"/>
        <w:wordWrap/>
        <w:adjustRightInd/>
        <w:snapToGrid/>
        <w:spacing w:beforeLines="50" w:afterLines="50" w:line="440" w:lineRule="exact"/>
        <w:ind w:right="0"/>
        <w:textAlignment w:val="auto"/>
        <w:outlineLvl w:val="9"/>
        <w:rPr>
          <w:rFonts w:hint="eastAsia" w:ascii="宋体"/>
          <w:b/>
          <w:szCs w:val="21"/>
        </w:rPr>
      </w:pPr>
      <w:r>
        <w:rPr>
          <w:rFonts w:hint="eastAsia" w:ascii="宋体"/>
          <w:b/>
          <w:szCs w:val="21"/>
        </w:rPr>
        <w:t>一、</w:t>
      </w:r>
      <w:r>
        <w:rPr>
          <w:rFonts w:hint="eastAsia" w:ascii="宋体"/>
          <w:b/>
          <w:szCs w:val="21"/>
        </w:rPr>
        <w:tab/>
      </w:r>
      <w:r>
        <w:rPr>
          <w:rFonts w:hint="eastAsia" w:ascii="宋体"/>
          <w:b/>
          <w:szCs w:val="21"/>
        </w:rPr>
        <w:t>基本要求</w:t>
      </w:r>
    </w:p>
    <w:p>
      <w:pPr>
        <w:widowControl w:val="0"/>
        <w:wordWrap/>
        <w:adjustRightInd/>
        <w:snapToGrid/>
        <w:spacing w:beforeLines="50" w:afterLines="50" w:line="440" w:lineRule="exact"/>
        <w:ind w:right="0"/>
        <w:textAlignment w:val="auto"/>
        <w:outlineLvl w:val="9"/>
        <w:rPr>
          <w:rFonts w:ascii="宋体"/>
          <w:szCs w:val="21"/>
        </w:rPr>
      </w:pPr>
      <w:r>
        <w:rPr>
          <w:rFonts w:hint="eastAsia" w:ascii="宋体"/>
          <w:szCs w:val="21"/>
        </w:rPr>
        <w:t>1、掌握国际货币体系的基本框架和内容，国际货币体系演变的不同历史阶段。</w:t>
      </w:r>
    </w:p>
    <w:p>
      <w:pPr>
        <w:widowControl w:val="0"/>
        <w:wordWrap/>
        <w:adjustRightInd/>
        <w:snapToGrid/>
        <w:spacing w:beforeLines="50" w:afterLines="50" w:line="440" w:lineRule="exact"/>
        <w:ind w:right="0"/>
        <w:textAlignment w:val="auto"/>
        <w:outlineLvl w:val="9"/>
        <w:rPr>
          <w:rFonts w:ascii="宋体"/>
          <w:szCs w:val="21"/>
        </w:rPr>
      </w:pPr>
      <w:r>
        <w:rPr>
          <w:rFonts w:hint="eastAsia" w:ascii="宋体"/>
          <w:szCs w:val="21"/>
        </w:rPr>
        <w:t>2、了解国际金本位制度的特征及作用、熟悉布雷顿森林体系的主要内容、作用及崩溃的原因，概括牙买加体系的内容及运行特征</w:t>
      </w:r>
    </w:p>
    <w:p>
      <w:pPr>
        <w:widowControl w:val="0"/>
        <w:wordWrap/>
        <w:adjustRightInd/>
        <w:snapToGrid/>
        <w:spacing w:beforeLines="50" w:afterLines="50" w:line="440" w:lineRule="exact"/>
        <w:ind w:right="0"/>
        <w:textAlignment w:val="auto"/>
        <w:outlineLvl w:val="9"/>
        <w:rPr>
          <w:rFonts w:hint="eastAsia" w:ascii="宋体"/>
          <w:szCs w:val="21"/>
        </w:rPr>
      </w:pPr>
      <w:r>
        <w:rPr>
          <w:rFonts w:hint="eastAsia" w:ascii="宋体"/>
          <w:szCs w:val="21"/>
        </w:rPr>
        <w:t>3、了解欧洲货币体系的产生过程、欧元的作用及国际货币体系的发展趋势。</w:t>
      </w:r>
    </w:p>
    <w:p>
      <w:pPr>
        <w:widowControl w:val="0"/>
        <w:wordWrap/>
        <w:adjustRightInd/>
        <w:snapToGrid/>
        <w:spacing w:beforeLines="50" w:afterLines="50" w:line="440" w:lineRule="exact"/>
        <w:ind w:right="0"/>
        <w:textAlignment w:val="auto"/>
        <w:outlineLvl w:val="9"/>
        <w:rPr>
          <w:rFonts w:hint="eastAsia" w:ascii="宋体"/>
          <w:b/>
          <w:szCs w:val="21"/>
        </w:rPr>
      </w:pPr>
      <w:r>
        <w:rPr>
          <w:rFonts w:hint="eastAsia" w:ascii="宋体"/>
          <w:b/>
          <w:szCs w:val="21"/>
        </w:rPr>
        <w:t>二、授课方法</w:t>
      </w:r>
    </w:p>
    <w:p>
      <w:pPr>
        <w:widowControl w:val="0"/>
        <w:wordWrap/>
        <w:adjustRightInd/>
        <w:snapToGrid/>
        <w:spacing w:beforeLines="50" w:afterLines="50" w:line="440" w:lineRule="exact"/>
        <w:ind w:right="0"/>
        <w:textAlignment w:val="auto"/>
        <w:outlineLvl w:val="9"/>
        <w:rPr>
          <w:rFonts w:hint="eastAsia" w:ascii="宋体"/>
          <w:szCs w:val="21"/>
        </w:rPr>
      </w:pPr>
      <w:r>
        <w:rPr>
          <w:rFonts w:hint="eastAsia" w:ascii="宋体"/>
          <w:szCs w:val="21"/>
        </w:rPr>
        <w:t>自学。</w:t>
      </w:r>
    </w:p>
    <w:p>
      <w:pPr>
        <w:widowControl w:val="0"/>
        <w:wordWrap/>
        <w:adjustRightInd/>
        <w:snapToGrid/>
        <w:spacing w:beforeLines="50" w:afterLines="50" w:line="440" w:lineRule="exact"/>
        <w:ind w:right="0"/>
        <w:textAlignment w:val="auto"/>
        <w:outlineLvl w:val="9"/>
        <w:rPr>
          <w:rFonts w:hint="eastAsia" w:ascii="宋体"/>
          <w:b/>
          <w:szCs w:val="21"/>
        </w:rPr>
      </w:pPr>
      <w:r>
        <w:rPr>
          <w:rFonts w:hint="eastAsia" w:ascii="宋体"/>
          <w:b/>
          <w:szCs w:val="21"/>
        </w:rPr>
        <w:t>三、</w:t>
      </w:r>
      <w:r>
        <w:rPr>
          <w:rFonts w:hint="eastAsia" w:ascii="宋体"/>
          <w:b/>
          <w:szCs w:val="21"/>
          <w:lang w:eastAsia="zh-CN"/>
        </w:rPr>
        <w:t>学习</w:t>
      </w:r>
      <w:r>
        <w:rPr>
          <w:rFonts w:hint="eastAsia" w:ascii="宋体"/>
          <w:b/>
          <w:szCs w:val="21"/>
        </w:rPr>
        <w:t>内容：</w:t>
      </w:r>
    </w:p>
    <w:p>
      <w:pPr>
        <w:widowControl w:val="0"/>
        <w:wordWrap/>
        <w:adjustRightInd/>
        <w:snapToGrid/>
        <w:spacing w:beforeLines="50" w:afterLines="50" w:line="440" w:lineRule="exact"/>
        <w:ind w:left="0" w:leftChars="0" w:right="0" w:firstLine="420" w:firstLineChars="200"/>
        <w:jc w:val="both"/>
        <w:textAlignment w:val="auto"/>
        <w:outlineLvl w:val="9"/>
        <w:rPr>
          <w:rFonts w:ascii="宋体"/>
          <w:szCs w:val="21"/>
        </w:rPr>
      </w:pPr>
      <w:r>
        <w:rPr>
          <w:rFonts w:hint="eastAsia" w:ascii="宋体"/>
          <w:szCs w:val="21"/>
        </w:rPr>
        <w:t>（一）</w:t>
      </w:r>
      <w:r>
        <w:rPr>
          <w:rFonts w:hint="eastAsia" w:ascii="宋体"/>
          <w:szCs w:val="21"/>
        </w:rPr>
        <w:tab/>
      </w:r>
      <w:r>
        <w:rPr>
          <w:rFonts w:hint="eastAsia" w:ascii="宋体"/>
          <w:szCs w:val="21"/>
        </w:rPr>
        <w:t>国际货币体系概述</w:t>
      </w:r>
    </w:p>
    <w:p>
      <w:pPr>
        <w:widowControl w:val="0"/>
        <w:wordWrap/>
        <w:adjustRightInd/>
        <w:snapToGrid/>
        <w:spacing w:beforeLines="50" w:afterLines="50" w:line="440" w:lineRule="exact"/>
        <w:ind w:left="0" w:leftChars="0" w:right="0" w:firstLine="420" w:firstLineChars="200"/>
        <w:jc w:val="both"/>
        <w:textAlignment w:val="auto"/>
        <w:outlineLvl w:val="9"/>
        <w:rPr>
          <w:rFonts w:ascii="宋体"/>
          <w:szCs w:val="21"/>
        </w:rPr>
      </w:pPr>
      <w:r>
        <w:rPr>
          <w:rFonts w:hint="eastAsia" w:ascii="宋体"/>
          <w:szCs w:val="21"/>
        </w:rPr>
        <w:t>1、国际货币体系的主要内容</w:t>
      </w:r>
    </w:p>
    <w:p>
      <w:pPr>
        <w:widowControl w:val="0"/>
        <w:wordWrap/>
        <w:adjustRightInd/>
        <w:snapToGrid/>
        <w:spacing w:beforeLines="50" w:afterLines="50" w:line="440" w:lineRule="exact"/>
        <w:ind w:left="0" w:leftChars="0" w:right="0" w:firstLine="420" w:firstLineChars="200"/>
        <w:jc w:val="both"/>
        <w:textAlignment w:val="auto"/>
        <w:outlineLvl w:val="9"/>
        <w:rPr>
          <w:rFonts w:ascii="宋体"/>
          <w:szCs w:val="21"/>
        </w:rPr>
      </w:pPr>
      <w:r>
        <w:rPr>
          <w:rFonts w:hint="eastAsia" w:ascii="宋体"/>
          <w:szCs w:val="21"/>
        </w:rPr>
        <w:t>2、国际货币体系的分类</w:t>
      </w:r>
    </w:p>
    <w:p>
      <w:pPr>
        <w:widowControl w:val="0"/>
        <w:wordWrap/>
        <w:adjustRightInd/>
        <w:snapToGrid/>
        <w:spacing w:beforeLines="50" w:afterLines="50" w:line="440" w:lineRule="exact"/>
        <w:ind w:left="0" w:leftChars="0" w:right="0" w:firstLine="420" w:firstLineChars="200"/>
        <w:jc w:val="both"/>
        <w:textAlignment w:val="auto"/>
        <w:outlineLvl w:val="9"/>
        <w:rPr>
          <w:rFonts w:ascii="宋体"/>
          <w:szCs w:val="21"/>
        </w:rPr>
      </w:pPr>
      <w:r>
        <w:rPr>
          <w:rFonts w:hint="eastAsia" w:ascii="宋体"/>
          <w:szCs w:val="21"/>
        </w:rPr>
        <w:t>（二）国际货币体系的演进</w:t>
      </w:r>
    </w:p>
    <w:p>
      <w:pPr>
        <w:widowControl w:val="0"/>
        <w:wordWrap/>
        <w:adjustRightInd/>
        <w:snapToGrid/>
        <w:spacing w:beforeLines="50" w:afterLines="50" w:line="440" w:lineRule="exact"/>
        <w:ind w:left="0" w:leftChars="0" w:right="0" w:firstLine="420" w:firstLineChars="200"/>
        <w:jc w:val="both"/>
        <w:textAlignment w:val="auto"/>
        <w:outlineLvl w:val="9"/>
        <w:rPr>
          <w:rFonts w:hint="eastAsia" w:ascii="宋体"/>
          <w:szCs w:val="21"/>
        </w:rPr>
      </w:pPr>
      <w:r>
        <w:rPr>
          <w:rFonts w:hint="eastAsia" w:ascii="宋体"/>
          <w:szCs w:val="21"/>
        </w:rPr>
        <w:t>1、国际金本位制（历史演进、崩溃及其原因）</w:t>
      </w:r>
    </w:p>
    <w:p>
      <w:pPr>
        <w:widowControl w:val="0"/>
        <w:wordWrap/>
        <w:adjustRightInd/>
        <w:snapToGrid/>
        <w:spacing w:beforeLines="50" w:afterLines="50" w:line="440" w:lineRule="exact"/>
        <w:ind w:left="0" w:leftChars="0" w:right="0" w:firstLine="420" w:firstLineChars="200"/>
        <w:jc w:val="both"/>
        <w:textAlignment w:val="auto"/>
        <w:outlineLvl w:val="9"/>
        <w:rPr>
          <w:rFonts w:ascii="宋体"/>
          <w:szCs w:val="21"/>
        </w:rPr>
      </w:pPr>
      <w:r>
        <w:rPr>
          <w:rFonts w:hint="eastAsia" w:ascii="宋体"/>
          <w:szCs w:val="21"/>
        </w:rPr>
        <w:t>2、布雷顿森林体系（建立的时代背景、主要内容、缺陷及其崩溃）</w:t>
      </w:r>
    </w:p>
    <w:p>
      <w:pPr>
        <w:widowControl w:val="0"/>
        <w:wordWrap/>
        <w:adjustRightInd/>
        <w:snapToGrid/>
        <w:spacing w:beforeLines="50" w:afterLines="50" w:line="440" w:lineRule="exact"/>
        <w:ind w:left="0" w:leftChars="0" w:right="0" w:firstLine="420" w:firstLineChars="200"/>
        <w:jc w:val="both"/>
        <w:textAlignment w:val="auto"/>
        <w:outlineLvl w:val="9"/>
        <w:rPr>
          <w:rFonts w:ascii="宋体"/>
          <w:szCs w:val="21"/>
        </w:rPr>
      </w:pPr>
      <w:r>
        <w:rPr>
          <w:rFonts w:hint="eastAsia" w:ascii="宋体"/>
          <w:szCs w:val="21"/>
        </w:rPr>
        <w:t>3、牙买加体系（内容、特点、作用）</w:t>
      </w:r>
    </w:p>
    <w:p>
      <w:pPr>
        <w:widowControl w:val="0"/>
        <w:wordWrap/>
        <w:adjustRightInd/>
        <w:snapToGrid/>
        <w:spacing w:beforeLines="50" w:afterLines="50" w:line="440" w:lineRule="exact"/>
        <w:ind w:left="0" w:leftChars="0" w:right="0" w:firstLine="420" w:firstLineChars="200"/>
        <w:jc w:val="both"/>
        <w:textAlignment w:val="auto"/>
        <w:outlineLvl w:val="9"/>
        <w:rPr>
          <w:rFonts w:ascii="宋体"/>
          <w:szCs w:val="21"/>
        </w:rPr>
      </w:pPr>
      <w:r>
        <w:rPr>
          <w:rFonts w:ascii="宋体"/>
          <w:szCs w:val="21"/>
        </w:rPr>
        <w:t>4</w:t>
      </w:r>
      <w:r>
        <w:rPr>
          <w:rFonts w:hint="eastAsia" w:ascii="宋体"/>
          <w:szCs w:val="21"/>
        </w:rPr>
        <w:t>、</w:t>
      </w:r>
      <w:r>
        <w:rPr>
          <w:rFonts w:ascii="宋体"/>
          <w:szCs w:val="21"/>
        </w:rPr>
        <w:t>国际货币体系改革</w:t>
      </w:r>
    </w:p>
    <w:p>
      <w:pPr>
        <w:widowControl w:val="0"/>
        <w:wordWrap/>
        <w:adjustRightInd/>
        <w:snapToGrid/>
        <w:spacing w:beforeLines="50" w:afterLines="50" w:line="440" w:lineRule="exact"/>
        <w:ind w:right="0"/>
        <w:textAlignment w:val="auto"/>
        <w:outlineLvl w:val="9"/>
        <w:rPr>
          <w:rFonts w:hint="eastAsia" w:ascii="宋体"/>
          <w:b/>
          <w:szCs w:val="21"/>
        </w:rPr>
      </w:pPr>
      <w:r>
        <w:rPr>
          <w:rFonts w:hint="eastAsia" w:ascii="宋体"/>
          <w:b/>
          <w:szCs w:val="21"/>
        </w:rPr>
        <w:t>四、重点难点</w:t>
      </w:r>
    </w:p>
    <w:p>
      <w:pPr>
        <w:widowControl w:val="0"/>
        <w:wordWrap/>
        <w:adjustRightInd/>
        <w:snapToGrid/>
        <w:spacing w:beforeLines="50" w:afterLines="50" w:line="440" w:lineRule="exact"/>
        <w:ind w:left="0" w:leftChars="0" w:right="0" w:firstLine="420" w:firstLineChars="200"/>
        <w:jc w:val="both"/>
        <w:textAlignment w:val="auto"/>
        <w:outlineLvl w:val="9"/>
        <w:rPr>
          <w:rFonts w:ascii="宋体"/>
          <w:szCs w:val="21"/>
        </w:rPr>
      </w:pPr>
      <w:r>
        <w:rPr>
          <w:rFonts w:hint="eastAsia" w:ascii="宋体"/>
          <w:szCs w:val="21"/>
        </w:rPr>
        <w:t>1、布雷顿森林体系的主要内容和缺陷及其崩溃的原因。</w:t>
      </w:r>
    </w:p>
    <w:p>
      <w:pPr>
        <w:widowControl w:val="0"/>
        <w:wordWrap/>
        <w:adjustRightInd/>
        <w:snapToGrid/>
        <w:spacing w:beforeLines="50" w:afterLines="50" w:line="440" w:lineRule="exact"/>
        <w:ind w:left="0" w:leftChars="0" w:right="0" w:firstLine="420" w:firstLineChars="200"/>
        <w:jc w:val="both"/>
        <w:textAlignment w:val="auto"/>
        <w:outlineLvl w:val="9"/>
        <w:rPr>
          <w:rFonts w:hint="eastAsia" w:ascii="宋体"/>
          <w:szCs w:val="21"/>
        </w:rPr>
      </w:pPr>
      <w:r>
        <w:rPr>
          <w:rFonts w:ascii="宋体"/>
          <w:szCs w:val="21"/>
        </w:rPr>
        <w:t>2</w:t>
      </w:r>
      <w:r>
        <w:rPr>
          <w:rFonts w:hint="eastAsia" w:ascii="宋体"/>
          <w:szCs w:val="21"/>
        </w:rPr>
        <w:t>、目前国际货币体系的主要问题及其改革方向。</w:t>
      </w:r>
    </w:p>
    <w:p>
      <w:pPr>
        <w:widowControl w:val="0"/>
        <w:wordWrap/>
        <w:adjustRightInd/>
        <w:snapToGrid/>
        <w:spacing w:beforeLines="50" w:afterLines="50" w:line="440" w:lineRule="exact"/>
        <w:ind w:right="0"/>
        <w:textAlignment w:val="auto"/>
        <w:outlineLvl w:val="9"/>
        <w:rPr>
          <w:rFonts w:hint="eastAsia" w:ascii="宋体"/>
          <w:b/>
          <w:szCs w:val="21"/>
        </w:rPr>
      </w:pPr>
      <w:r>
        <w:rPr>
          <w:rFonts w:hint="eastAsia" w:ascii="宋体"/>
          <w:b/>
          <w:szCs w:val="21"/>
        </w:rPr>
        <w:t>五、思考与讨论</w:t>
      </w:r>
    </w:p>
    <w:p>
      <w:pPr>
        <w:widowControl w:val="0"/>
        <w:wordWrap/>
        <w:adjustRightInd/>
        <w:snapToGrid/>
        <w:spacing w:beforeLines="50" w:afterLines="50" w:line="440" w:lineRule="exact"/>
        <w:ind w:left="0" w:leftChars="0" w:right="0" w:firstLine="420" w:firstLineChars="200"/>
        <w:jc w:val="both"/>
        <w:textAlignment w:val="auto"/>
        <w:outlineLvl w:val="9"/>
        <w:rPr>
          <w:rFonts w:ascii="宋体"/>
          <w:szCs w:val="21"/>
        </w:rPr>
      </w:pPr>
      <w:r>
        <w:rPr>
          <w:rFonts w:hint="eastAsia" w:ascii="宋体"/>
          <w:szCs w:val="21"/>
        </w:rPr>
        <w:t>1、 简述国际金本位制的基本特征</w:t>
      </w:r>
    </w:p>
    <w:p>
      <w:pPr>
        <w:widowControl w:val="0"/>
        <w:wordWrap/>
        <w:adjustRightInd/>
        <w:snapToGrid/>
        <w:spacing w:beforeLines="50" w:afterLines="50" w:line="440" w:lineRule="exact"/>
        <w:ind w:left="0" w:leftChars="0" w:right="0" w:firstLine="420" w:firstLineChars="200"/>
        <w:jc w:val="both"/>
        <w:textAlignment w:val="auto"/>
        <w:outlineLvl w:val="9"/>
        <w:rPr>
          <w:rFonts w:ascii="宋体"/>
          <w:szCs w:val="21"/>
        </w:rPr>
      </w:pPr>
      <w:r>
        <w:rPr>
          <w:rFonts w:hint="eastAsia" w:ascii="宋体"/>
          <w:szCs w:val="21"/>
        </w:rPr>
        <w:t>2、简述牙买加体系的基本内容和特点</w:t>
      </w:r>
    </w:p>
    <w:p>
      <w:pPr>
        <w:widowControl w:val="0"/>
        <w:wordWrap/>
        <w:adjustRightInd/>
        <w:snapToGrid/>
        <w:spacing w:beforeLines="50" w:afterLines="50" w:line="440" w:lineRule="exact"/>
        <w:ind w:left="0" w:leftChars="0" w:right="0" w:firstLine="420" w:firstLineChars="200"/>
        <w:jc w:val="both"/>
        <w:textAlignment w:val="auto"/>
        <w:outlineLvl w:val="9"/>
        <w:rPr>
          <w:rFonts w:ascii="宋体"/>
          <w:szCs w:val="21"/>
        </w:rPr>
      </w:pPr>
      <w:r>
        <w:rPr>
          <w:rFonts w:hint="eastAsia" w:ascii="宋体"/>
          <w:szCs w:val="21"/>
        </w:rPr>
        <w:t>3、简述布雷顿森林体系的主要内容。</w:t>
      </w:r>
    </w:p>
    <w:p>
      <w:pPr>
        <w:widowControl w:val="0"/>
        <w:wordWrap/>
        <w:adjustRightInd/>
        <w:snapToGrid/>
        <w:spacing w:beforeLines="50" w:afterLines="50" w:line="440" w:lineRule="exact"/>
        <w:ind w:left="0" w:leftChars="0" w:right="0" w:firstLine="420" w:firstLineChars="200"/>
        <w:jc w:val="both"/>
        <w:textAlignment w:val="auto"/>
        <w:outlineLvl w:val="9"/>
        <w:rPr>
          <w:rFonts w:ascii="宋体"/>
          <w:szCs w:val="21"/>
        </w:rPr>
      </w:pPr>
      <w:r>
        <w:rPr>
          <w:rFonts w:hint="eastAsia" w:ascii="宋体"/>
          <w:szCs w:val="21"/>
        </w:rPr>
        <w:t>4、试分析布雷顿森林体系崩溃的原因。</w:t>
      </w:r>
    </w:p>
    <w:p>
      <w:pPr>
        <w:widowControl w:val="0"/>
        <w:wordWrap/>
        <w:adjustRightInd/>
        <w:snapToGrid/>
        <w:spacing w:beforeLines="50" w:afterLines="50" w:line="440" w:lineRule="exact"/>
        <w:ind w:left="0" w:leftChars="0" w:right="0" w:firstLine="420" w:firstLineChars="200"/>
        <w:jc w:val="both"/>
        <w:textAlignment w:val="auto"/>
        <w:outlineLvl w:val="9"/>
        <w:rPr>
          <w:rFonts w:ascii="宋体"/>
          <w:szCs w:val="21"/>
        </w:rPr>
      </w:pPr>
      <w:r>
        <w:rPr>
          <w:rFonts w:hint="eastAsia" w:ascii="宋体"/>
          <w:szCs w:val="21"/>
        </w:rPr>
        <w:t>5、试论述欧元的发展前景及其对国际货币体系的影响。</w:t>
      </w:r>
    </w:p>
    <w:p>
      <w:pPr>
        <w:widowControl w:val="0"/>
        <w:wordWrap/>
        <w:adjustRightInd/>
        <w:snapToGrid/>
        <w:spacing w:beforeLines="50" w:afterLines="50" w:line="440" w:lineRule="exact"/>
        <w:ind w:left="0" w:leftChars="0" w:right="0" w:firstLine="420" w:firstLineChars="200"/>
        <w:jc w:val="both"/>
        <w:textAlignment w:val="auto"/>
        <w:outlineLvl w:val="9"/>
        <w:rPr>
          <w:rFonts w:hint="eastAsia" w:ascii="宋体"/>
          <w:szCs w:val="21"/>
        </w:rPr>
      </w:pPr>
      <w:r>
        <w:rPr>
          <w:rFonts w:hint="eastAsia" w:ascii="宋体"/>
          <w:szCs w:val="21"/>
        </w:rPr>
        <w:t>6、试论述人民币国际化的历史进程、现状及其对国际货币体系的影响。</w:t>
      </w:r>
    </w:p>
    <w:sectPr>
      <w:headerReference r:id="rId6" w:type="first"/>
      <w:footerReference r:id="rId9" w:type="first"/>
      <w:headerReference r:id="rId4" w:type="default"/>
      <w:footerReference r:id="rId7" w:type="default"/>
      <w:headerReference r:id="rId5" w:type="even"/>
      <w:footerReference r:id="rId8" w:type="even"/>
      <w:pgSz w:w="11906" w:h="16838"/>
      <w:pgMar w:top="1440" w:right="1134" w:bottom="1440" w:left="1797" w:header="851" w:footer="992" w:gutter="0"/>
      <w:paperSrc w:first="0" w:oth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华文中宋">
    <w:altName w:val="宋体"/>
    <w:panose1 w:val="02010600040101010101"/>
    <w:charset w:val="86"/>
    <w:family w:val="auto"/>
    <w:pitch w:val="default"/>
    <w:sig w:usb0="00000287" w:usb1="080F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449206569">
    <w:nsid w:val="1AC65929"/>
    <w:multiLevelType w:val="singleLevel"/>
    <w:tmpl w:val="1AC65929"/>
    <w:lvl w:ilvl="0" w:tentative="1">
      <w:start w:val="1"/>
      <w:numFmt w:val="decimal"/>
      <w:lvlText w:val="%1、"/>
      <w:lvlJc w:val="left"/>
      <w:pPr>
        <w:tabs>
          <w:tab w:val="left" w:pos="840"/>
        </w:tabs>
        <w:ind w:left="840" w:hanging="360"/>
      </w:pPr>
      <w:rPr>
        <w:rFonts w:hint="eastAsia" w:cs="Times New Roman"/>
      </w:rPr>
    </w:lvl>
  </w:abstractNum>
  <w:abstractNum w:abstractNumId="1807552811">
    <w:nsid w:val="6BBD112B"/>
    <w:multiLevelType w:val="multilevel"/>
    <w:tmpl w:val="6BBD112B"/>
    <w:lvl w:ilvl="0" w:tentative="1">
      <w:start w:val="1"/>
      <w:numFmt w:val="none"/>
      <w:lvlText w:val="一、"/>
      <w:lvlJc w:val="left"/>
      <w:pPr>
        <w:ind w:left="450" w:hanging="450"/>
      </w:pPr>
      <w:rPr>
        <w:rFonts w:hint="default"/>
      </w:rPr>
    </w:lvl>
    <w:lvl w:ilvl="1" w:tentative="1">
      <w:start w:val="1"/>
      <w:numFmt w:val="decimal"/>
      <w:lvlText w:val="%2、"/>
      <w:lvlJc w:val="left"/>
      <w:pPr>
        <w:ind w:left="780" w:hanging="360"/>
      </w:pPr>
      <w:rPr>
        <w:rFonts w:hint="default"/>
      </w:r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667978560">
    <w:nsid w:val="636B5540"/>
    <w:multiLevelType w:val="multilevel"/>
    <w:tmpl w:val="636B5540"/>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876431706">
    <w:nsid w:val="343D495A"/>
    <w:multiLevelType w:val="singleLevel"/>
    <w:tmpl w:val="343D495A"/>
    <w:lvl w:ilvl="0" w:tentative="1">
      <w:start w:val="1"/>
      <w:numFmt w:val="decimal"/>
      <w:lvlText w:val="%1、"/>
      <w:lvlJc w:val="left"/>
      <w:pPr>
        <w:tabs>
          <w:tab w:val="left" w:pos="840"/>
        </w:tabs>
        <w:ind w:left="840" w:hanging="360"/>
      </w:pPr>
      <w:rPr>
        <w:rFonts w:hint="eastAsia" w:cs="Times New Roman"/>
      </w:rPr>
    </w:lvl>
  </w:abstractNum>
  <w:num w:numId="1">
    <w:abstractNumId w:val="1807552811"/>
  </w:num>
  <w:num w:numId="2">
    <w:abstractNumId w:val="449206569"/>
  </w:num>
  <w:num w:numId="3">
    <w:abstractNumId w:val="876431706"/>
  </w:num>
  <w:num w:numId="4">
    <w:abstractNumId w:val="166797856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doNotUseIndentAsNumberingTabStop/>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172A27"/>
    <w:rsid w:val="24E53C4D"/>
    <w:rsid w:val="69891D6A"/>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uiPriority="0" w:name="footnote text"/>
    <w:lsdException w:uiPriority="0" w:name="annotation text"/>
    <w:lsdException w:unhideWhenUsed="0" w:uiPriority="99" w:name="header"/>
    <w:lsdException w:unhideWhenUsed="0" w:uiPriority="99"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99" w:semiHidden="0" w:name="Strong"/>
    <w:lsdException w:qFormat="1" w:unhideWhenUsed="0" w:uiPriority="0" w:semiHidden="0" w:name="Emphasis" w:locked="1"/>
    <w:lsdException w:uiPriority="0" w:name="Document Map"/>
    <w:lsdException w:uiPriority="0" w:name="Plain Text"/>
    <w:lsdException w:uiPriority="0" w:name="E-mail Signature"/>
    <w:lsdException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iPriority="0" w:name="Table Grid"/>
    <w:lsdException w:uiPriority="0" w:name="Table Theme"/>
    <w:lsdException w:uiPriority="0" w:name="Light Shading"/>
    <w:lsdException w:uiPriority="0" w:name="Light List"/>
    <w:lsdException w:uiPriority="0" w:name="Light Grid"/>
    <w:lsdException w:uiPriority="0" w:name="Medium Shading 1"/>
    <w:lsdException w:uiPriority="0" w:name="Medium Shading 2"/>
    <w:lsdException w:uiPriority="0" w:name="Medium List 1"/>
    <w:lsdException w:uiPriority="0" w:name="Medium List 2"/>
    <w:lsdException w:uiPriority="0" w:name="Medium Grid 1"/>
    <w:lsdException w:uiPriority="0" w:name="Medium Grid 2"/>
    <w:lsdException w:uiPriority="0" w:name="Medium Grid 3"/>
    <w:lsdException w:uiPriority="0" w:name="Dark List"/>
    <w:lsdException w:uiPriority="0" w:name="Colorful Shading"/>
    <w:lsdException w:uiPriority="0" w:name="Colorful List"/>
    <w:lsdException w:uiPriority="0" w:name="Colorful Grid"/>
    <w:lsdException w:uiPriority="0" w:name="Light Shading Accent 1"/>
    <w:lsdException w:uiPriority="0" w:name="Light List Accent 1"/>
    <w:lsdException w:uiPriority="0" w:name="Light Grid Accent 1"/>
    <w:lsdException w:uiPriority="0" w:name="Medium Shading 1 Accent 1"/>
    <w:lsdException w:uiPriority="0" w:name="Medium Shading 2 Accent 1"/>
    <w:lsdException w:uiPriority="0" w:name="Medium List 1 Accent 1"/>
    <w:lsdException w:uiPriority="0" w:name="Medium List 2 Accent 1"/>
    <w:lsdException w:uiPriority="0" w:name="Medium Grid 1 Accent 1"/>
    <w:lsdException w:uiPriority="0" w:name="Medium Grid 2 Accent 1"/>
    <w:lsdException w:uiPriority="0" w:name="Medium Grid 3 Accent 1"/>
    <w:lsdException w:uiPriority="0" w:name="Dark List Accent 1"/>
    <w:lsdException w:uiPriority="0" w:name="Colorful Shading Accent 1"/>
    <w:lsdException w:uiPriority="0" w:name="Colorful List Accent 1"/>
    <w:lsdException w:uiPriority="0" w:name="Colorful Grid Accent 1"/>
    <w:lsdException w:uiPriority="0" w:name="Light Shading Accent 2"/>
    <w:lsdException w:uiPriority="0" w:name="Light List Accent 2"/>
    <w:lsdException w:uiPriority="0" w:name="Light Grid Accent 2"/>
    <w:lsdException w:uiPriority="0" w:name="Medium Shading 1 Accent 2"/>
    <w:lsdException w:uiPriority="0" w:name="Medium Shading 2 Accent 2"/>
    <w:lsdException w:uiPriority="0" w:name="Medium List 1 Accent 2"/>
    <w:lsdException w:uiPriority="0" w:name="Medium List 2 Accent 2"/>
    <w:lsdException w:uiPriority="0" w:name="Medium Grid 1 Accent 2"/>
    <w:lsdException w:uiPriority="0" w:name="Medium Grid 2 Accent 2"/>
    <w:lsdException w:uiPriority="0" w:name="Medium Grid 3 Accent 2"/>
    <w:lsdException w:uiPriority="0" w:name="Dark List Accent 2"/>
    <w:lsdException w:uiPriority="0" w:name="Colorful Shading Accent 2"/>
    <w:lsdException w:uiPriority="0" w:name="Colorful List Accent 2"/>
    <w:lsdException w:uiPriority="0" w:name="Colorful Grid Accent 2"/>
    <w:lsdException w:uiPriority="0" w:name="Light Shading Accent 3"/>
    <w:lsdException w:uiPriority="0" w:name="Light List Accent 3"/>
    <w:lsdException w:uiPriority="0" w:name="Light Grid Accent 3"/>
    <w:lsdException w:uiPriority="0" w:name="Medium Shading 1 Accent 3"/>
    <w:lsdException w:uiPriority="0" w:name="Medium Shading 2 Accent 3"/>
    <w:lsdException w:uiPriority="0" w:name="Medium List 1 Accent 3"/>
    <w:lsdException w:uiPriority="0" w:name="Medium List 2 Accent 3"/>
    <w:lsdException w:uiPriority="0" w:name="Medium Grid 1 Accent 3"/>
    <w:lsdException w:uiPriority="0" w:name="Medium Grid 2 Accent 3"/>
    <w:lsdException w:uiPriority="0" w:name="Medium Grid 3 Accent 3"/>
    <w:lsdException w:uiPriority="0" w:name="Dark List Accent 3"/>
    <w:lsdException w:uiPriority="0" w:name="Colorful Shading Accent 3"/>
    <w:lsdException w:uiPriority="0" w:name="Colorful List Accent 3"/>
    <w:lsdException w:uiPriority="0" w:name="Colorful Grid Accent 3"/>
    <w:lsdException w:uiPriority="0" w:name="Light Shading Accent 4"/>
    <w:lsdException w:uiPriority="0" w:name="Light List Accent 4"/>
    <w:lsdException w:uiPriority="0" w:name="Light Grid Accent 4"/>
    <w:lsdException w:uiPriority="0" w:name="Medium Shading 1 Accent 4"/>
    <w:lsdException w:uiPriority="0" w:name="Medium Shading 2 Accent 4"/>
    <w:lsdException w:uiPriority="0" w:name="Medium List 1 Accent 4"/>
    <w:lsdException w:uiPriority="0" w:name="Medium List 2 Accent 4"/>
    <w:lsdException w:uiPriority="0" w:name="Medium Grid 1 Accent 4"/>
    <w:lsdException w:uiPriority="0" w:name="Medium Grid 2 Accent 4"/>
    <w:lsdException w:uiPriority="0" w:name="Medium Grid 3 Accent 4"/>
    <w:lsdException w:uiPriority="0" w:name="Dark List Accent 4"/>
    <w:lsdException w:uiPriority="0" w:name="Colorful Shading Accent 4"/>
    <w:lsdException w:uiPriority="0" w:name="Colorful List Accent 4"/>
    <w:lsdException w:uiPriority="0" w:name="Colorful Grid Accent 4"/>
    <w:lsdException w:uiPriority="0" w:name="Light Shading Accent 5"/>
    <w:lsdException w:uiPriority="0" w:name="Light List Accent 5"/>
    <w:lsdException w:uiPriority="0" w:name="Light Grid Accent 5"/>
    <w:lsdException w:uiPriority="0" w:name="Medium Shading 1 Accent 5"/>
    <w:lsdException w:uiPriority="0" w:name="Medium Shading 2 Accent 5"/>
    <w:lsdException w:uiPriority="0" w:name="Medium List 1 Accent 5"/>
    <w:lsdException w:uiPriority="0" w:name="Medium List 2 Accent 5"/>
    <w:lsdException w:uiPriority="0" w:name="Medium Grid 1 Accent 5"/>
    <w:lsdException w:uiPriority="0" w:name="Medium Grid 2 Accent 5"/>
    <w:lsdException w:uiPriority="0" w:name="Medium Grid 3 Accent 5"/>
    <w:lsdException w:uiPriority="0" w:name="Dark List Accent 5"/>
    <w:lsdException w:uiPriority="0" w:name="Colorful Shading Accent 5"/>
    <w:lsdException w:uiPriority="0" w:name="Colorful List Accent 5"/>
    <w:lsdException w:uiPriority="0" w:name="Colorful Grid Accent 5"/>
    <w:lsdException w:uiPriority="0" w:name="Light Shading Accent 6"/>
    <w:lsdException w:uiPriority="0" w:name="Light List Accent 6"/>
    <w:lsdException w:uiPriority="0" w:name="Light Grid Accent 6"/>
    <w:lsdException w:uiPriority="0" w:name="Medium Shading 1 Accent 6"/>
    <w:lsdException w:uiPriority="0" w:name="Medium Shading 2 Accent 6"/>
    <w:lsdException w:uiPriority="0" w:name="Medium List 1 Accent 6"/>
    <w:lsdException w:uiPriority="0" w:name="Medium List 2 Accent 6"/>
    <w:lsdException w:uiPriority="0" w:name="Medium Grid 1 Accent 6"/>
    <w:lsdException w:uiPriority="0" w:name="Medium Grid 2 Accent 6"/>
    <w:lsdException w:uiPriority="0" w:name="Medium Grid 3 Accent 6"/>
    <w:lsdException w:uiPriority="0" w:name="Dark List Accent 6"/>
    <w:lsdException w:uiPriority="0" w:name="Colorful Shading Accent 6"/>
    <w:lsdException w:uiPriority="0" w:name="Colorful List Accent 6"/>
    <w:lsdException w:uiPriority="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uiPriority w:val="1"/>
  </w:style>
  <w:style w:type="table" w:default="1" w:styleId="7">
    <w:name w:val="Normal Table"/>
    <w:unhideWhenUsed/>
    <w:uiPriority w:val="0"/>
    <w:tblPr>
      <w:tblStyle w:val="7"/>
      <w:tblLayout w:type="fixed"/>
      <w:tblCellMar>
        <w:top w:w="0" w:type="dxa"/>
        <w:left w:w="108" w:type="dxa"/>
        <w:bottom w:w="0" w:type="dxa"/>
        <w:right w:w="108" w:type="dxa"/>
      </w:tblCellMar>
    </w:tblPr>
    <w:tcPr>
      <w:textDirection w:val="lrTb"/>
    </w:tcPr>
  </w:style>
  <w:style w:type="paragraph" w:styleId="2">
    <w:name w:val="footer"/>
    <w:basedOn w:val="1"/>
    <w:link w:val="10"/>
    <w:semiHidden/>
    <w:uiPriority w:val="99"/>
    <w:pPr>
      <w:tabs>
        <w:tab w:val="center" w:pos="4153"/>
        <w:tab w:val="right" w:pos="8306"/>
      </w:tabs>
      <w:snapToGrid w:val="0"/>
      <w:jc w:val="left"/>
    </w:pPr>
    <w:rPr>
      <w:sz w:val="18"/>
      <w:szCs w:val="18"/>
    </w:rPr>
  </w:style>
  <w:style w:type="paragraph" w:styleId="3">
    <w:name w:val="header"/>
    <w:basedOn w:val="1"/>
    <w:link w:val="9"/>
    <w:semiHidden/>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uiPriority w:val="99"/>
    <w:pPr>
      <w:widowControl/>
      <w:spacing w:before="100" w:beforeAutospacing="1" w:after="100" w:afterAutospacing="1"/>
      <w:jc w:val="left"/>
    </w:pPr>
    <w:rPr>
      <w:rFonts w:ascii="宋体" w:hAnsi="宋体" w:cs="宋体"/>
      <w:kern w:val="0"/>
      <w:sz w:val="24"/>
    </w:rPr>
  </w:style>
  <w:style w:type="character" w:styleId="6">
    <w:name w:val="Strong"/>
    <w:basedOn w:val="5"/>
    <w:qFormat/>
    <w:uiPriority w:val="99"/>
    <w:rPr>
      <w:rFonts w:cs="Times New Roman"/>
      <w:b/>
      <w:bCs/>
    </w:rPr>
  </w:style>
  <w:style w:type="paragraph" w:customStyle="1" w:styleId="8">
    <w:name w:val="List Paragraph"/>
    <w:basedOn w:val="1"/>
    <w:qFormat/>
    <w:uiPriority w:val="99"/>
    <w:pPr>
      <w:ind w:firstLine="420" w:firstLineChars="200"/>
    </w:pPr>
  </w:style>
  <w:style w:type="character" w:customStyle="1" w:styleId="9">
    <w:name w:val="页眉 Char"/>
    <w:basedOn w:val="5"/>
    <w:link w:val="3"/>
    <w:semiHidden/>
    <w:locked/>
    <w:uiPriority w:val="99"/>
    <w:rPr>
      <w:rFonts w:ascii="Times New Roman" w:hAnsi="Times New Roman" w:eastAsia="宋体" w:cs="Times New Roman"/>
      <w:sz w:val="18"/>
      <w:szCs w:val="18"/>
    </w:rPr>
  </w:style>
  <w:style w:type="character" w:customStyle="1" w:styleId="10">
    <w:name w:val="页脚 Char"/>
    <w:basedOn w:val="5"/>
    <w:link w:val="2"/>
    <w:semiHidden/>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8</Pages>
  <Words>502</Words>
  <Characters>2868</Characters>
  <Lines>23</Lines>
  <Paragraphs>6</Paragraphs>
  <ScaleCrop>false</ScaleCrop>
  <LinksUpToDate>false</LinksUpToDate>
  <CharactersWithSpaces>0</CharactersWithSpaces>
  <Application>WPS Office 个人版_9.1.0.4879_{F1E327BC-269C-435d-A152-05C5408002CA}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2014-10-27T02:18:00Z</dcterms:created>
  <dc:creator>Sky123.Org</dc:creator>
  <cp:lastModifiedBy>Administrator</cp:lastModifiedBy>
  <cp:lastPrinted>2014-09-22T01:57:00Z</cp:lastPrinted>
  <dcterms:modified xsi:type="dcterms:W3CDTF">2014-12-09T09:16:48Z</dcterms:modified>
  <dc:title>《国际金融》课程教学大纲（样表）</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2052-9.1.0.4879</vt:lpwstr>
  </property>
</Properties>
</file>