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wordWrap/>
        <w:spacing w:before="100" w:beforeAutospacing="1" w:after="100" w:afterAutospacing="1" w:line="440" w:lineRule="exact"/>
        <w:ind w:right="0"/>
        <w:jc w:val="center"/>
        <w:textAlignment w:val="auto"/>
        <w:outlineLvl w:val="9"/>
        <w:rPr>
          <w:rFonts w:hint="eastAsia" w:ascii="黑体" w:hAnsi="宋体" w:eastAsia="黑体" w:cs="黑体"/>
          <w:kern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宋体" w:eastAsia="黑体" w:cs="黑体"/>
          <w:kern w:val="0"/>
          <w:sz w:val="44"/>
          <w:szCs w:val="44"/>
          <w:lang w:eastAsia="zh-CN"/>
        </w:rPr>
        <w:t>河北经贸大学课程水平认定</w:t>
      </w:r>
    </w:p>
    <w:p>
      <w:pPr>
        <w:widowControl/>
        <w:wordWrap/>
        <w:spacing w:before="100" w:beforeAutospacing="1" w:after="100" w:afterAutospacing="1" w:line="440" w:lineRule="exact"/>
        <w:ind w:right="0"/>
        <w:jc w:val="center"/>
        <w:textAlignment w:val="auto"/>
        <w:outlineLvl w:val="9"/>
        <w:rPr>
          <w:rFonts w:ascii="黑体" w:hAnsi="宋体" w:eastAsia="黑体"/>
          <w:kern w:val="0"/>
          <w:sz w:val="44"/>
          <w:szCs w:val="44"/>
        </w:rPr>
      </w:pPr>
      <w:r>
        <w:rPr>
          <w:rFonts w:hint="eastAsia" w:ascii="黑体" w:hAnsi="宋体" w:eastAsia="黑体" w:cs="黑体"/>
          <w:kern w:val="0"/>
          <w:sz w:val="44"/>
          <w:szCs w:val="44"/>
        </w:rPr>
        <w:t>《国际经济法》</w:t>
      </w:r>
      <w:r>
        <w:rPr>
          <w:rFonts w:hint="eastAsia" w:ascii="黑体" w:hAnsi="华文中宋" w:eastAsia="黑体" w:cs="黑体"/>
          <w:kern w:val="0"/>
          <w:sz w:val="44"/>
          <w:szCs w:val="44"/>
        </w:rPr>
        <w:t>课程大纲</w:t>
      </w:r>
    </w:p>
    <w:tbl>
      <w:tblPr>
        <w:tblStyle w:val="7"/>
        <w:tblW w:w="8522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377"/>
        <w:gridCol w:w="28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国际经济法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课程类型</w:t>
            </w:r>
          </w:p>
        </w:tc>
        <w:tc>
          <w:tcPr>
            <w:tcW w:w="2885" w:type="dxa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总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34</w:t>
            </w:r>
            <w:r>
              <w:rPr>
                <w:rFonts w:hint="eastAsia" w:ascii="宋体" w:hAnsi="宋体" w:cs="宋体"/>
                <w:sz w:val="24"/>
                <w:szCs w:val="24"/>
              </w:rPr>
              <w:t>学时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2885" w:type="dxa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适用专业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经济法</w:t>
            </w:r>
            <w:r>
              <w:rPr>
                <w:rFonts w:hint="eastAsia" w:ascii="宋体" w:hAnsi="宋体"/>
                <w:sz w:val="24"/>
                <w:lang w:eastAsia="zh-CN"/>
              </w:rPr>
              <w:t>（选修）</w:t>
            </w:r>
            <w:r>
              <w:rPr>
                <w:rFonts w:hint="eastAsia" w:ascii="宋体" w:hAnsi="宋体" w:eastAsia="宋体"/>
                <w:sz w:val="24"/>
              </w:rPr>
              <w:t>、民商法</w:t>
            </w:r>
            <w:r>
              <w:rPr>
                <w:rFonts w:hint="eastAsia" w:ascii="宋体" w:hAnsi="宋体"/>
                <w:sz w:val="24"/>
                <w:lang w:eastAsia="zh-CN"/>
              </w:rPr>
              <w:t>（选修）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、法学理论</w:t>
            </w:r>
            <w:r>
              <w:rPr>
                <w:rFonts w:hint="eastAsia" w:ascii="宋体" w:hAnsi="宋体"/>
                <w:sz w:val="24"/>
                <w:lang w:eastAsia="zh-CN"/>
              </w:rPr>
              <w:t>（选修）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、刑法</w:t>
            </w:r>
            <w:r>
              <w:rPr>
                <w:rFonts w:hint="eastAsia" w:ascii="宋体" w:hAnsi="宋体"/>
                <w:sz w:val="24"/>
                <w:lang w:eastAsia="zh-CN"/>
              </w:rPr>
              <w:t>（选修）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、国际法</w:t>
            </w:r>
            <w:r>
              <w:rPr>
                <w:rFonts w:hint="eastAsia" w:ascii="宋体" w:hAnsi="宋体"/>
                <w:sz w:val="24"/>
                <w:lang w:eastAsia="zh-CN"/>
              </w:rPr>
              <w:t>（必修）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开课单位</w:t>
            </w:r>
          </w:p>
        </w:tc>
        <w:tc>
          <w:tcPr>
            <w:tcW w:w="2885" w:type="dxa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法学院</w:t>
            </w:r>
          </w:p>
        </w:tc>
      </w:tr>
    </w:tbl>
    <w:p>
      <w:pPr>
        <w:wordWrap/>
        <w:adjustRightInd w:val="0"/>
        <w:snapToGrid w:val="0"/>
        <w:spacing w:line="440" w:lineRule="exact"/>
        <w:ind w:right="0"/>
        <w:textAlignment w:val="auto"/>
        <w:outlineLvl w:val="9"/>
        <w:rPr>
          <w:rFonts w:ascii="黑体" w:eastAsia="黑体"/>
        </w:rPr>
      </w:pPr>
    </w:p>
    <w:p>
      <w:pPr>
        <w:widowControl/>
        <w:wordWrap/>
        <w:spacing w:before="100" w:beforeAutospacing="1" w:after="100" w:afterAutospacing="1" w:line="440" w:lineRule="exact"/>
        <w:ind w:left="31680" w:right="0" w:hangingChars="1224" w:firstLine="31680"/>
        <w:jc w:val="left"/>
        <w:textAlignment w:val="auto"/>
        <w:outlineLvl w:val="9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一、课程性质</w:t>
      </w:r>
    </w:p>
    <w:p>
      <w:pPr>
        <w:widowControl/>
        <w:wordWrap/>
        <w:spacing w:before="100" w:beforeAutospacing="1" w:after="100" w:afterAutospacing="1" w:line="440" w:lineRule="exact"/>
        <w:ind w:left="31680" w:leftChars="-857" w:right="0" w:hangingChars="857" w:firstLine="31680"/>
        <w:jc w:val="left"/>
        <w:textAlignment w:val="auto"/>
        <w:outlineLvl w:val="9"/>
        <w:rPr>
          <w:rFonts w:ascii="宋体"/>
          <w:kern w:val="0"/>
        </w:rPr>
      </w:pPr>
      <w:r>
        <w:rPr>
          <w:rFonts w:ascii="宋体" w:hAnsi="宋体" w:cs="宋体"/>
          <w:kern w:val="0"/>
        </w:rPr>
        <w:t xml:space="preserve">                    </w:t>
      </w:r>
      <w:r>
        <w:rPr>
          <w:rFonts w:hint="eastAsia" w:ascii="宋体" w:hAnsi="宋体" w:cs="宋体"/>
          <w:kern w:val="0"/>
        </w:rPr>
        <w:t>《国际经济法》是教育部厘定的十四门核心课之一，是国际法（包括国际公法、国际经济法、国际私法）三门专业方向课之一。系统介绍国际经济法的基本理论、基本版块（国际贸易法、国际投资法、国际金融法、国际税法、国际知识产权法、</w:t>
      </w:r>
      <w:r>
        <w:rPr>
          <w:rFonts w:ascii="宋体" w:hAnsi="宋体" w:cs="宋体"/>
          <w:kern w:val="0"/>
        </w:rPr>
        <w:t>WTO</w:t>
      </w:r>
      <w:r>
        <w:rPr>
          <w:rFonts w:hint="eastAsia" w:ascii="宋体" w:hAnsi="宋体" w:cs="宋体"/>
          <w:kern w:val="0"/>
        </w:rPr>
        <w:t>）等内容。</w:t>
      </w:r>
    </w:p>
    <w:p>
      <w:pPr>
        <w:widowControl/>
        <w:wordWrap/>
        <w:spacing w:before="100" w:beforeAutospacing="1" w:after="100" w:afterAutospacing="1" w:line="440" w:lineRule="exact"/>
        <w:ind w:left="31680" w:right="0" w:hangingChars="1224" w:firstLine="31680"/>
        <w:jc w:val="left"/>
        <w:textAlignment w:val="auto"/>
        <w:outlineLvl w:val="9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目的</w:t>
      </w:r>
    </w:p>
    <w:p>
      <w:pPr>
        <w:wordWrap/>
        <w:spacing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使学生掌握国际经贸领域的基本理论，熟悉国际经济领域的基本规则，了解国际经济领域的前言问题；培养学生的国际视野和规则意识，引导学生养成运用所学思维方式和规则分析国际经济现象，解决经济问题的能力。</w:t>
      </w:r>
    </w:p>
    <w:p>
      <w:pPr>
        <w:widowControl/>
        <w:wordWrap/>
        <w:spacing w:before="100" w:beforeAutospacing="1" w:after="100" w:afterAutospacing="1" w:line="440" w:lineRule="exact"/>
        <w:ind w:left="31680" w:right="0" w:hangingChars="1224" w:firstLine="31680"/>
        <w:jc w:val="left"/>
        <w:textAlignment w:val="auto"/>
        <w:outlineLvl w:val="9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要求</w:t>
      </w:r>
    </w:p>
    <w:p>
      <w:pPr>
        <w:widowControl/>
        <w:wordWrap/>
        <w:spacing w:before="100" w:beforeAutospacing="1" w:after="100" w:afterAutospacing="1" w:line="440" w:lineRule="exact"/>
        <w:ind w:right="0" w:firstLine="31680" w:firstLineChars="200"/>
        <w:jc w:val="left"/>
        <w:textAlignment w:val="auto"/>
        <w:outlineLvl w:val="9"/>
      </w:pPr>
      <w:r>
        <w:rPr>
          <w:rFonts w:hint="eastAsia" w:cs="宋体"/>
        </w:rPr>
        <w:t>根据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内容、学生特点及学时安排，采取</w:t>
      </w:r>
      <w:r>
        <w:rPr>
          <w:rFonts w:hint="eastAsia" w:cs="宋体"/>
          <w:color w:val="000000"/>
        </w:rPr>
        <w:t>自学</w:t>
      </w:r>
      <w:r>
        <w:rPr>
          <w:rFonts w:hint="eastAsia" w:cs="宋体"/>
        </w:rPr>
        <w:t>、调研等相结合方式组织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，要求学生阅读大量的相关资料，完成相关的自学、调研等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环节，培养学生的独立研读能力。</w:t>
      </w:r>
    </w:p>
    <w:p>
      <w:pPr>
        <w:widowControl/>
        <w:wordWrap/>
        <w:spacing w:before="100" w:beforeAutospacing="1" w:after="100" w:afterAutospacing="1" w:line="440" w:lineRule="exact"/>
        <w:ind w:left="31680" w:right="0" w:hangingChars="1224" w:firstLine="31680"/>
        <w:jc w:val="left"/>
        <w:textAlignment w:val="auto"/>
        <w:outlineLvl w:val="9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四、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内容及学时分配</w:t>
      </w:r>
    </w:p>
    <w:p>
      <w:pPr>
        <w:widowControl/>
        <w:wordWrap/>
        <w:spacing w:before="100" w:beforeAutospacing="1" w:after="100" w:afterAutospacing="1" w:line="440" w:lineRule="exact"/>
        <w:ind w:right="0" w:firstLine="31680" w:firstLineChars="200"/>
        <w:jc w:val="left"/>
        <w:textAlignment w:val="auto"/>
        <w:outlineLvl w:val="9"/>
      </w:pPr>
      <w:r>
        <w:rPr>
          <w:rFonts w:hint="eastAsia" w:ascii="黑体" w:eastAsia="黑体" w:cs="黑体"/>
        </w:rPr>
        <w:t>（</w:t>
      </w:r>
      <w:r>
        <w:rPr>
          <w:rFonts w:hint="eastAsia" w:cs="宋体"/>
        </w:rPr>
        <w:t>此部分不能按照某一部具体教材编写，应根据课程的主要知识点编写，同时应给出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基本要求、知识点的重点和难点内容以及思考题）</w:t>
      </w:r>
    </w:p>
    <w:p>
      <w:pPr>
        <w:wordWrap/>
        <w:spacing w:line="440" w:lineRule="exact"/>
        <w:ind w:right="0"/>
        <w:jc w:val="center"/>
        <w:textAlignment w:val="auto"/>
        <w:outlineLvl w:val="9"/>
        <w:rPr>
          <w:sz w:val="32"/>
          <w:szCs w:val="32"/>
        </w:rPr>
      </w:pPr>
      <w:r>
        <w:rPr>
          <w:rFonts w:hint="eastAsia" w:cs="宋体"/>
          <w:sz w:val="32"/>
          <w:szCs w:val="32"/>
        </w:rPr>
        <w:t>课程内容与学时分配</w:t>
      </w:r>
    </w:p>
    <w:tbl>
      <w:tblPr>
        <w:tblStyle w:val="7"/>
        <w:tblW w:w="6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901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049" w:type="dxa"/>
            <w:vMerge w:val="restart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课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程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内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容</w:t>
            </w:r>
          </w:p>
        </w:tc>
        <w:tc>
          <w:tcPr>
            <w:tcW w:w="2671" w:type="dxa"/>
            <w:gridSpan w:val="2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049" w:type="dxa"/>
            <w:vMerge w:val="continue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 w:firstLine="31680" w:firstLineChars="99"/>
              <w:jc w:val="center"/>
              <w:textAlignment w:val="auto"/>
              <w:outlineLvl w:val="9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自学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自学研讨调研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第一讲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总论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4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第二讲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国际货物买卖合同与贸易术语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left="31680" w:leftChars="170" w:right="0" w:firstLine="31680" w:firstLineChars="150"/>
              <w:textAlignment w:val="auto"/>
              <w:outlineLvl w:val="9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第三讲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国际货物贸易运输、保险与结算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4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第四讲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国际货物贸易管制制度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第五讲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国际服务贸易法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第六讲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国际技术贸易法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第七讲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世界贸易组织法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第八讲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国际投资法基本制度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第九讲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双边投资保护协定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第十讲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区域性国际投资法制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第十一讲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ICSID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与</w:t>
            </w:r>
            <w:r>
              <w:rPr>
                <w:rFonts w:ascii="宋体" w:hAnsi="宋体" w:cs="宋体"/>
                <w:b/>
                <w:bCs/>
                <w:kern w:val="0"/>
              </w:rPr>
              <w:t>MIGA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第十二讲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国际货币法律制度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第十三讲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国际金融法律制度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第十四讲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国际税收法律制度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049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第十五讲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复习</w:t>
            </w:r>
          </w:p>
        </w:tc>
        <w:tc>
          <w:tcPr>
            <w:tcW w:w="901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</w:tbl>
    <w:p>
      <w:pPr>
        <w:widowControl/>
        <w:wordWrap/>
        <w:spacing w:before="100" w:beforeAutospacing="1" w:after="100" w:afterAutospacing="1" w:line="440" w:lineRule="exact"/>
        <w:ind w:right="0"/>
        <w:jc w:val="left"/>
        <w:textAlignment w:val="auto"/>
        <w:outlineLvl w:val="9"/>
        <w:rPr>
          <w:rFonts w:ascii="黑体" w:hAnsi="华文中宋" w:eastAsia="黑体"/>
          <w:kern w:val="0"/>
          <w:sz w:val="24"/>
          <w:szCs w:val="24"/>
        </w:rPr>
      </w:pPr>
    </w:p>
    <w:p>
      <w:pPr>
        <w:widowControl/>
        <w:wordWrap/>
        <w:spacing w:before="100" w:beforeAutospacing="1" w:after="100" w:afterAutospacing="1" w:line="440" w:lineRule="exact"/>
        <w:ind w:left="31680" w:right="0" w:hangingChars="1224" w:firstLine="31680"/>
        <w:jc w:val="left"/>
        <w:textAlignment w:val="auto"/>
        <w:outlineLvl w:val="9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五、课程考核及成绩评定</w:t>
      </w:r>
    </w:p>
    <w:p>
      <w:pPr>
        <w:wordWrap/>
        <w:spacing w:line="440" w:lineRule="exact"/>
        <w:ind w:right="0"/>
        <w:textAlignment w:val="auto"/>
        <w:outlineLvl w:val="9"/>
      </w:pPr>
      <w:r>
        <w:rPr>
          <w:rFonts w:hint="eastAsia" w:cs="宋体"/>
          <w:lang w:val="en-US" w:eastAsia="zh-CN"/>
        </w:rPr>
        <w:t xml:space="preserve">    </w:t>
      </w:r>
      <w:r>
        <w:rPr>
          <w:rFonts w:hint="eastAsia" w:cs="宋体"/>
        </w:rPr>
        <w:t>课程考核为闭卷考试；成绩评定：考试成绩实行百分制，其中基础知识测试题的分值</w:t>
      </w:r>
      <w:r>
        <w:t>40</w:t>
      </w:r>
      <w:r>
        <w:rPr>
          <w:rFonts w:hint="eastAsia" w:cs="宋体"/>
        </w:rPr>
        <w:t>分左右；综合能力测试题的分值</w:t>
      </w:r>
      <w:r>
        <w:t>60</w:t>
      </w:r>
      <w:r>
        <w:rPr>
          <w:rFonts w:hint="eastAsia" w:cs="宋体"/>
        </w:rPr>
        <w:t>分左右。</w:t>
      </w:r>
      <w:r>
        <w:t>60</w:t>
      </w:r>
      <w:r>
        <w:rPr>
          <w:rFonts w:hint="eastAsia" w:cs="宋体"/>
        </w:rPr>
        <w:t>分为及格</w:t>
      </w:r>
      <w:r>
        <w:rPr>
          <w:rFonts w:hint="eastAsia" w:cs="宋体"/>
          <w:lang w:eastAsia="zh-CN"/>
        </w:rPr>
        <w:t>。</w:t>
      </w:r>
    </w:p>
    <w:p>
      <w:pPr>
        <w:widowControl/>
        <w:wordWrap/>
        <w:spacing w:before="100" w:beforeAutospacing="1" w:after="100" w:afterAutospacing="1" w:line="440" w:lineRule="exact"/>
        <w:ind w:left="31680" w:right="0" w:hangingChars="1224" w:firstLine="31680"/>
        <w:jc w:val="left"/>
        <w:textAlignment w:val="auto"/>
        <w:outlineLvl w:val="9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六、推荐教材和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参考书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</w:t>
      </w:r>
    </w:p>
    <w:tbl>
      <w:tblPr>
        <w:tblStyle w:val="7"/>
        <w:tblW w:w="709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1893"/>
        <w:gridCol w:w="27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推荐教程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作者</w:t>
            </w:r>
          </w:p>
        </w:tc>
        <w:tc>
          <w:tcPr>
            <w:tcW w:w="2787" w:type="dxa"/>
            <w:shd w:val="clear" w:color="auto" w:fill="D9D9D9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国际经济法（第</w:t>
            </w:r>
            <w:r>
              <w:rPr>
                <w:rFonts w:ascii="宋体" w:hAnsi="宋体" w:cs="宋体"/>
                <w:kern w:val="0"/>
              </w:rPr>
              <w:t>4</w:t>
            </w:r>
            <w:r>
              <w:rPr>
                <w:rFonts w:hint="eastAsia" w:ascii="宋体" w:hAnsi="宋体" w:cs="宋体"/>
                <w:kern w:val="0"/>
              </w:rPr>
              <w:t>版）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余劲松、吴志攀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北京大学出版社，</w:t>
            </w:r>
            <w:r>
              <w:rPr>
                <w:rFonts w:ascii="宋体" w:hAnsi="宋体" w:cs="宋体"/>
                <w:kern w:val="0"/>
              </w:rPr>
              <w:t>2014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eastAsia="zh-CN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参考书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作者</w:t>
            </w:r>
          </w:p>
        </w:tc>
        <w:tc>
          <w:tcPr>
            <w:tcW w:w="2787" w:type="dxa"/>
            <w:shd w:val="clear" w:color="auto" w:fill="D9D9D9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2411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国际经济法（第</w:t>
            </w:r>
            <w:r>
              <w:rPr>
                <w:rFonts w:ascii="宋体" w:hAnsi="宋体" w:cs="宋体"/>
                <w:kern w:val="0"/>
              </w:rPr>
              <w:t>4</w:t>
            </w:r>
            <w:r>
              <w:rPr>
                <w:rFonts w:hint="eastAsia" w:ascii="宋体" w:hAnsi="宋体" w:cs="宋体"/>
                <w:kern w:val="0"/>
              </w:rPr>
              <w:t>版）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郭寿康、赵秀文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中国人民大学出版社，</w:t>
            </w:r>
            <w:r>
              <w:rPr>
                <w:rFonts w:ascii="宋体" w:hAnsi="宋体" w:cs="宋体"/>
                <w:kern w:val="0"/>
              </w:rPr>
              <w:t>2012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国际经济法练习题集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韩立余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中国人民大学出版社，</w:t>
            </w:r>
            <w:r>
              <w:rPr>
                <w:rFonts w:ascii="宋体" w:hAnsi="宋体" w:cs="宋体"/>
                <w:kern w:val="0"/>
              </w:rPr>
              <w:t>2013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国际经济法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莫世健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中国政法大学出版社，</w:t>
            </w:r>
            <w:r>
              <w:rPr>
                <w:rFonts w:ascii="宋体" w:hAnsi="宋体" w:cs="宋体"/>
                <w:kern w:val="0"/>
              </w:rPr>
              <w:t>2008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世界贸易组织法教程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沈四宝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对外贸易大学出版社，</w:t>
            </w:r>
            <w:r>
              <w:rPr>
                <w:rFonts w:ascii="宋体" w:hAnsi="宋体" w:cs="宋体"/>
                <w:kern w:val="0"/>
              </w:rPr>
              <w:t>2009</w:t>
            </w:r>
          </w:p>
        </w:tc>
      </w:tr>
    </w:tbl>
    <w:p>
      <w:pPr>
        <w:wordWrap/>
        <w:spacing w:line="440" w:lineRule="exact"/>
        <w:ind w:right="0"/>
        <w:textAlignment w:val="auto"/>
        <w:outlineLvl w:val="9"/>
        <w:rPr>
          <w:rFonts w:ascii="黑体" w:eastAsia="黑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七、</w:t>
      </w:r>
      <w:r>
        <w:rPr>
          <w:rFonts w:hint="eastAsia" w:cs="宋体"/>
          <w:b/>
          <w:bCs/>
          <w:sz w:val="24"/>
          <w:szCs w:val="24"/>
          <w:lang w:eastAsia="zh-CN"/>
        </w:rPr>
        <w:t>学习</w:t>
      </w:r>
      <w:r>
        <w:rPr>
          <w:rFonts w:hint="eastAsia" w:cs="宋体"/>
          <w:b/>
          <w:bCs/>
          <w:sz w:val="24"/>
          <w:szCs w:val="24"/>
        </w:rPr>
        <w:t>具体内容和要求</w:t>
      </w: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黑体" w:eastAsia="黑体"/>
          <w:b/>
          <w:bCs/>
          <w:sz w:val="28"/>
          <w:szCs w:val="28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第一讲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总论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掌握国际经济法的概念、体系，了解国际经济法的历史发展，熟悉国际经济法的基本原则。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numPr>
          <w:ilvl w:val="0"/>
          <w:numId w:val="1"/>
        </w:numPr>
        <w:wordWrap/>
        <w:spacing w:beforeLines="50" w:afterLines="50" w:line="440" w:lineRule="exact"/>
        <w:ind w:right="0" w:firstLineChars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国际经济法的概念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、狭义说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、广义说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、综合分析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（二）国际经济法的体系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、国际贸易法；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、国际投资法；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、国际货币金融法；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、国际税法；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、国际知识产权法。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（三）国际经济法的产生和发展</w:t>
      </w:r>
    </w:p>
    <w:p>
      <w:pPr>
        <w:numPr>
          <w:ilvl w:val="0"/>
          <w:numId w:val="2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萌芽阶段的国际经济法；</w:t>
      </w:r>
    </w:p>
    <w:p>
      <w:pPr>
        <w:numPr>
          <w:ilvl w:val="0"/>
          <w:numId w:val="2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发展阶段的国际经济法；</w:t>
      </w:r>
    </w:p>
    <w:p>
      <w:pPr>
        <w:numPr>
          <w:ilvl w:val="0"/>
          <w:numId w:val="2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转折、更新阶段的国际经济法；</w:t>
      </w:r>
    </w:p>
    <w:p>
      <w:pPr>
        <w:numPr>
          <w:ilvl w:val="0"/>
          <w:numId w:val="2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现代国际经济法。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（四）国际经济法的基本原则</w:t>
      </w:r>
    </w:p>
    <w:p>
      <w:pPr>
        <w:numPr>
          <w:ilvl w:val="0"/>
          <w:numId w:val="3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经济主权原则。</w:t>
      </w:r>
    </w:p>
    <w:p>
      <w:pPr>
        <w:numPr>
          <w:ilvl w:val="0"/>
          <w:numId w:val="3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平等互利原则。</w:t>
      </w:r>
    </w:p>
    <w:p>
      <w:pPr>
        <w:numPr>
          <w:ilvl w:val="0"/>
          <w:numId w:val="3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有约必守原则。</w:t>
      </w:r>
    </w:p>
    <w:p>
      <w:pPr>
        <w:numPr>
          <w:ilvl w:val="0"/>
          <w:numId w:val="3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全球合作原则。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、国际经济法的概念。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、国际经济法的基本原则。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、如何理解国际经济法的概念；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、如何理解经济主权原则与全球合作原则的关系。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第二讲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国际货物买卖合同与贸易术语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  <w:b/>
          <w:bCs/>
          <w:sz w:val="24"/>
          <w:szCs w:val="24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掌握国际货物买卖合同公约，掌握国贸易术语解释通则。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（一）联合国国际货物买卖合同公约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、调整范围；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、国际货物买卖合同的订立；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、国际货物买卖合同的内容；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、买卖双方当事人的权利和义务；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、合同的履行；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、违反合同及其补救；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7</w:t>
      </w:r>
      <w:r>
        <w:rPr>
          <w:rFonts w:hint="eastAsia" w:ascii="宋体" w:hAnsi="宋体" w:cs="宋体"/>
        </w:rPr>
        <w:t>、风险转移；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8</w:t>
      </w:r>
      <w:r>
        <w:rPr>
          <w:rFonts w:hint="eastAsia" w:ascii="宋体" w:hAnsi="宋体" w:cs="宋体"/>
        </w:rPr>
        <w:t>、保全货物。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（二）国际贸易术语解释通则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Incoterms 1990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Incoterms 2000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Incoterms 2010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FOB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CIF</w:t>
      </w:r>
      <w:r>
        <w:rPr>
          <w:rFonts w:hint="eastAsia" w:ascii="宋体" w:hAnsi="宋体" w:cs="宋体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、国际货物买卖合同公约规定的卖方的义务。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FOB</w:t>
      </w:r>
      <w:r>
        <w:rPr>
          <w:rFonts w:hint="eastAsia" w:cs="宋体"/>
          <w:color w:val="000000"/>
        </w:rPr>
        <w:t>与</w:t>
      </w:r>
      <w:r>
        <w:rPr>
          <w:color w:val="000000"/>
        </w:rPr>
        <w:t>CIF</w:t>
      </w:r>
      <w:r>
        <w:rPr>
          <w:rFonts w:hint="eastAsia" w:cs="宋体"/>
          <w:color w:val="000000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、如何理解国际货物买卖合同中卖方的义务；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、对比</w:t>
      </w:r>
      <w:r>
        <w:rPr>
          <w:rFonts w:ascii="宋体" w:hAnsi="宋体" w:cs="宋体"/>
        </w:rPr>
        <w:t>FOB</w:t>
      </w:r>
      <w:r>
        <w:rPr>
          <w:rFonts w:hint="eastAsia" w:ascii="宋体" w:hAnsi="宋体" w:cs="宋体"/>
        </w:rPr>
        <w:t>与</w:t>
      </w:r>
      <w:r>
        <w:rPr>
          <w:rFonts w:ascii="宋体" w:hAnsi="宋体" w:cs="宋体"/>
        </w:rPr>
        <w:t>CIF</w:t>
      </w:r>
      <w:r>
        <w:rPr>
          <w:rFonts w:hint="eastAsia" w:ascii="宋体" w:hAnsi="宋体" w:cs="宋体"/>
        </w:rPr>
        <w:t>贸易术语的不同及变化。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第三讲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国际货物贸易运输、保险与结算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掌握提单的概念、性质，熟悉调整提单运输的国际公约，了解租船合同、拖航合同、共同海损制度、海事赔偿责任限制制度；掌握国际货物运输保险的主要险别；掌握信用证的运行机制，熟悉国际货物贸易结算的种类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（一）国际货物运输法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、船舶法律制度；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、提单的概念与性质；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、调整提单运输的国际公约；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、船舶租赁制度；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、海上拖航制度；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、船舶碰撞制度；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7</w:t>
      </w:r>
      <w:r>
        <w:rPr>
          <w:rFonts w:hint="eastAsia" w:ascii="宋体" w:hAnsi="宋体" w:cs="宋体"/>
        </w:rPr>
        <w:t>、共同海损制度；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8</w:t>
      </w:r>
      <w:r>
        <w:rPr>
          <w:rFonts w:hint="eastAsia" w:ascii="宋体" w:hAnsi="宋体" w:cs="宋体"/>
        </w:rPr>
        <w:t>、海事赔偿责任限制制度。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（二）国际货物运输海上保险制度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、国际货物运输海上保险的主要险别；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、平安险；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、水渍险；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、一切险；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、特别附加险；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、特殊附加险。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（三）国际货物买卖结算制度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、国际货物买卖结算工具；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、汇付；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、托收；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、信用证；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、保付代理；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、包买票据。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、提单的概念和性质。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、调整提单运输国际公约中对承运人责任规定的区别。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3</w:t>
      </w:r>
      <w:r>
        <w:rPr>
          <w:rFonts w:hint="eastAsia" w:cs="宋体"/>
          <w:color w:val="000000"/>
        </w:rPr>
        <w:t>、海上风险和货物损失。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4</w:t>
      </w:r>
      <w:r>
        <w:rPr>
          <w:rFonts w:hint="eastAsia" w:cs="宋体"/>
          <w:color w:val="000000"/>
        </w:rPr>
        <w:t>、信用证的运行机制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、如何理解提单的性质；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、如何理解海牙</w:t>
      </w:r>
      <w:r>
        <w:rPr>
          <w:rFonts w:ascii="宋体" w:cs="宋体"/>
        </w:rPr>
        <w:t>-</w:t>
      </w:r>
      <w:r>
        <w:rPr>
          <w:rFonts w:hint="eastAsia" w:ascii="宋体" w:hAnsi="宋体" w:cs="宋体"/>
        </w:rPr>
        <w:t>维斯比体系对承运人免责事由的规定。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、叙述信用证的运行机制。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第四讲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国际货物贸易管制制度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掌握国际货物贸易管制的关税措施和非关税措施；熟悉我国对外贸易法、反垄断条例、反倾销条例和保障措施条例的基本制度。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（一）管制国际货物贸易的关税措施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、关税种类；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、关税税则与《商品名称与编码协调制度》；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、关税的征收方法。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（二）管制国际货物贸易的非关税措施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、进出口配额措施；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、进出口许可证措施；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、外汇管理措施；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、商品商检措施；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、海关监管措施；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、反倾销措施；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7</w:t>
      </w:r>
      <w:r>
        <w:rPr>
          <w:rFonts w:hint="eastAsia" w:ascii="宋体" w:hAnsi="宋体" w:cs="宋体"/>
        </w:rPr>
        <w:t>、反补贴措施；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8</w:t>
      </w:r>
      <w:r>
        <w:rPr>
          <w:rFonts w:hint="eastAsia" w:ascii="宋体" w:hAnsi="宋体" w:cs="宋体"/>
        </w:rPr>
        <w:t>、保障措施。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（三）我国对外贸易管制制度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、对外贸易管理法；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、反倾销条例；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、反补贴条例；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、保障措施条例；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、非关税措施。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、对一法三条例的理解。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、如何理解非关税措施；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、如何理解我国的对外贸易管理法的变化。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、如何理解对外贸易管理三个条例的主要内容。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第五讲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国际服务贸易法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掌握国际服务贸易的概念；熟悉</w:t>
      </w:r>
      <w:r>
        <w:t>GATS</w:t>
      </w:r>
      <w:r>
        <w:rPr>
          <w:rFonts w:hint="eastAsia" w:cs="宋体"/>
        </w:rPr>
        <w:t>的主要内容；了解国际服务贸易的新发展。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（一）国际服务贸易的概念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、服务；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、服务贸易；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、国际服务贸易。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（二）</w:t>
      </w:r>
      <w:r>
        <w:rPr>
          <w:rFonts w:ascii="宋体" w:hAnsi="宋体" w:cs="宋体"/>
        </w:rPr>
        <w:t>GATS</w:t>
      </w:r>
      <w:r>
        <w:rPr>
          <w:rFonts w:hint="eastAsia" w:ascii="宋体" w:hAnsi="宋体" w:cs="宋体"/>
        </w:rPr>
        <w:t>的法律体系和主要内容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GATS</w:t>
      </w:r>
      <w:r>
        <w:rPr>
          <w:rFonts w:hint="eastAsia" w:ascii="宋体" w:hAnsi="宋体" w:cs="宋体"/>
        </w:rPr>
        <w:t>的法律体系；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GATS</w:t>
      </w:r>
      <w:r>
        <w:rPr>
          <w:rFonts w:hint="eastAsia" w:ascii="宋体" w:hAnsi="宋体" w:cs="宋体"/>
        </w:rPr>
        <w:t>的主要内容；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（三）国际服务贸易的新发展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、《服务贸易谈判的指导原则和程序》；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、《服务贸易理事会特别会议的建议》；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、《香港部长会议宣言》；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GATS</w:t>
      </w:r>
      <w:r>
        <w:rPr>
          <w:rFonts w:hint="eastAsia" w:cs="宋体"/>
          <w:color w:val="000000"/>
        </w:rPr>
        <w:t>的主要内容。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、国际服务贸易的新发展。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、如何理解国际服务贸易的概念；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、如何理解</w:t>
      </w:r>
      <w:r>
        <w:rPr>
          <w:rFonts w:ascii="宋体" w:hAnsi="宋体" w:cs="宋体"/>
        </w:rPr>
        <w:t>GATS</w:t>
      </w:r>
      <w:r>
        <w:rPr>
          <w:rFonts w:hint="eastAsia" w:ascii="宋体" w:hAnsi="宋体" w:cs="宋体"/>
        </w:rPr>
        <w:t>的基本制度。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、如何理解国际服务贸易的新发展。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第六讲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国际技术贸易法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掌握国际技术贸易的概念；掌握国际技术贸易合同；熟悉</w:t>
      </w:r>
      <w:r>
        <w:t>TRIPS</w:t>
      </w:r>
      <w:r>
        <w:rPr>
          <w:rFonts w:hint="eastAsia" w:cs="宋体"/>
        </w:rPr>
        <w:t>的内容。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（一）国际技术贸易的概念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、国际技术贸易的概念；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、国际技术贸易的标的；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、国际技术贸易中的知识产权保护。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（二）国际技术许可合同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、国际技术许可合同的主要条款；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、国际技术许可合同的限制性条款；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（三）</w:t>
      </w:r>
      <w:r>
        <w:rPr>
          <w:rFonts w:ascii="宋体" w:hAnsi="宋体" w:cs="宋体"/>
        </w:rPr>
        <w:t>TRIPS</w:t>
      </w:r>
      <w:r>
        <w:rPr>
          <w:rFonts w:hint="eastAsia" w:ascii="宋体" w:hAnsi="宋体" w:cs="宋体"/>
        </w:rPr>
        <w:t>协议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、世界贸易组织体制下的知识产权保护规则；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TRIPS</w:t>
      </w:r>
      <w:r>
        <w:rPr>
          <w:rFonts w:hint="eastAsia" w:ascii="宋体" w:hAnsi="宋体" w:cs="宋体"/>
        </w:rPr>
        <w:t>协议的主要内容；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、国际技术许可合同的限制性条款。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TRIPS</w:t>
      </w:r>
      <w:r>
        <w:rPr>
          <w:rFonts w:hint="eastAsia" w:cs="宋体"/>
          <w:color w:val="000000"/>
        </w:rPr>
        <w:t>协议的主要内容。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、如何理解国际技术许可合同的限制性条款；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、如何理解</w:t>
      </w:r>
      <w:r>
        <w:rPr>
          <w:rFonts w:ascii="宋体" w:hAnsi="宋体" w:cs="宋体"/>
        </w:rPr>
        <w:t>TRIPS</w:t>
      </w:r>
      <w:r>
        <w:rPr>
          <w:rFonts w:hint="eastAsia" w:ascii="宋体" w:hAnsi="宋体" w:cs="宋体"/>
        </w:rPr>
        <w:t>协议的基本制度。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第七讲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世界贸易组织法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了解世界贸易组织的历史沿革；熟悉世界贸易组织的框架文件；熟悉世界贸易组织的决策程序；掌握世界贸易组织的争端解决机制。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right="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（一）世界贸易组织的历史沿革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（二）世界贸易组织的框架文件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（三）世界贸易组织的决策程序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（四）世界贸易组织的争端解决机制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、世界贸易组织的争端解决机制。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、世界贸易组织的觉得程序。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、如何理解国际贸易组织的争端解决机制；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、试述国际贸易组织的框架文件。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第八讲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国际投资法基本制度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熟悉国际投资法的主要类型；熟悉发达国家海外投资法和海外投资保险制度；熟悉我国外资法的基本制度；熟悉外资并购制度；了解利用外资的新类型。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right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（一）国际投资法基本类型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（二）发达国家外资法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、鼓励海外投资的法制；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、海外投资保险制度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（三）我国的外资法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（四）外资并购制度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、发达国际海外投资保险制度。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、外资并购的相关制度。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、如何理解外资并购的类型；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、试述外资并购的国家审查制度。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第九讲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双边投资保护协定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熟悉双边投资保护协定的类型；熟悉双边投资保护协定的内容；熟悉美国</w:t>
      </w:r>
      <w:r>
        <w:t>BIT2012</w:t>
      </w:r>
      <w:r>
        <w:rPr>
          <w:rFonts w:hint="eastAsia" w:cs="宋体"/>
        </w:rPr>
        <w:t>年范本的主要内容；了解区域性投资保护协定。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right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（一）双边投资保护协定概述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、双边投资保护协定类型；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、双边投资保护协定的主要内容。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cs="宋体"/>
        </w:rPr>
        <w:t>（二）美国</w:t>
      </w:r>
      <w:r>
        <w:rPr>
          <w:rFonts w:ascii="宋体" w:hAnsi="宋体" w:cs="宋体"/>
        </w:rPr>
        <w:t>BIT2012</w:t>
      </w:r>
      <w:r>
        <w:rPr>
          <w:rFonts w:hint="eastAsia" w:ascii="宋体" w:hAnsi="宋体" w:cs="宋体"/>
        </w:rPr>
        <w:t>年范本主要内容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、中美战略经济对话与美国</w:t>
      </w:r>
      <w:r>
        <w:rPr>
          <w:rFonts w:ascii="宋体" w:hAnsi="宋体" w:cs="宋体"/>
        </w:rPr>
        <w:t>BIT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、美国</w:t>
      </w:r>
      <w:r>
        <w:rPr>
          <w:rFonts w:ascii="宋体" w:hAnsi="宋体" w:cs="宋体"/>
        </w:rPr>
        <w:t>BIT2012</w:t>
      </w:r>
      <w:r>
        <w:rPr>
          <w:rFonts w:hint="eastAsia" w:ascii="宋体" w:hAnsi="宋体" w:cs="宋体"/>
        </w:rPr>
        <w:t>范本主要内容。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（三）区域性投资保护协定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、美国</w:t>
      </w:r>
      <w:r>
        <w:rPr>
          <w:color w:val="000000"/>
        </w:rPr>
        <w:t>BIT2012</w:t>
      </w:r>
      <w:r>
        <w:rPr>
          <w:rFonts w:hint="eastAsia" w:cs="宋体"/>
          <w:color w:val="000000"/>
        </w:rPr>
        <w:t>范本主要内容。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、区域性投资保护协定。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、如何理解美国</w:t>
      </w:r>
      <w:r>
        <w:rPr>
          <w:rFonts w:ascii="宋体" w:hAnsi="宋体" w:cs="宋体"/>
        </w:rPr>
        <w:t>BIT2012</w:t>
      </w:r>
      <w:r>
        <w:rPr>
          <w:rFonts w:hint="eastAsia" w:ascii="宋体" w:hAnsi="宋体" w:cs="宋体"/>
        </w:rPr>
        <w:t>年范本的主要变化；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、试述区域性投资保护协定的发展趋势。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第九讲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双边投资保护协定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熟悉双边投资保护协定的类型；熟悉双边投资保护协定的内容；熟悉美国</w:t>
      </w:r>
      <w:r>
        <w:t>BIT2012</w:t>
      </w:r>
      <w:r>
        <w:rPr>
          <w:rFonts w:hint="eastAsia" w:cs="宋体"/>
        </w:rPr>
        <w:t>年范本的主要内容；了解双边投资保护协定的新发展。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（一）双边投资保护协定概述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、双边投资保护协定类型；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、双边投资保护协定的主要内容。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（二）美国</w:t>
      </w:r>
      <w:r>
        <w:rPr>
          <w:rFonts w:ascii="宋体" w:hAnsi="宋体" w:cs="宋体"/>
        </w:rPr>
        <w:t>BIT2012</w:t>
      </w:r>
      <w:r>
        <w:rPr>
          <w:rFonts w:hint="eastAsia" w:ascii="宋体" w:hAnsi="宋体" w:cs="宋体"/>
        </w:rPr>
        <w:t>年范本主要内容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、中美战略经济对话与美国</w:t>
      </w:r>
      <w:r>
        <w:rPr>
          <w:rFonts w:ascii="宋体" w:hAnsi="宋体" w:cs="宋体"/>
        </w:rPr>
        <w:t>BIT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、美国</w:t>
      </w:r>
      <w:r>
        <w:rPr>
          <w:rFonts w:ascii="宋体" w:hAnsi="宋体" w:cs="宋体"/>
        </w:rPr>
        <w:t>BIT2012</w:t>
      </w:r>
      <w:r>
        <w:rPr>
          <w:rFonts w:hint="eastAsia" w:ascii="宋体" w:hAnsi="宋体" w:cs="宋体"/>
        </w:rPr>
        <w:t>范本主要内容。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（三）区域性投资保护协定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 w:cs="宋体"/>
          <w:color w:val="000000"/>
        </w:rPr>
        <w:t>、美国</w:t>
      </w:r>
      <w:r>
        <w:rPr>
          <w:color w:val="000000"/>
        </w:rPr>
        <w:t>BIT2012</w:t>
      </w:r>
      <w:r>
        <w:rPr>
          <w:rFonts w:hint="eastAsia" w:cs="宋体"/>
          <w:color w:val="000000"/>
        </w:rPr>
        <w:t>范本主要内容。</w:t>
      </w:r>
    </w:p>
    <w:p>
      <w:pPr>
        <w:wordWrap/>
        <w:spacing w:beforeLines="50" w:afterLines="50" w:line="440" w:lineRule="exact"/>
        <w:ind w:right="0" w:firstLine="31680" w:firstLineChars="147"/>
        <w:textAlignment w:val="auto"/>
        <w:outlineLvl w:val="9"/>
        <w:rPr>
          <w:color w:val="000000"/>
        </w:rPr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、区域性投资保护协定。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、如何理解美国</w:t>
      </w:r>
      <w:r>
        <w:rPr>
          <w:rFonts w:ascii="宋体" w:hAnsi="宋体" w:cs="宋体"/>
        </w:rPr>
        <w:t>BIT2012</w:t>
      </w:r>
      <w:r>
        <w:rPr>
          <w:rFonts w:hint="eastAsia" w:ascii="宋体" w:hAnsi="宋体" w:cs="宋体"/>
        </w:rPr>
        <w:t>年范本的主要变化；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、试述双边投资保护协定的新发展。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区域性投资法制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熟悉区域性投资保护协定的类型；熟悉几个区域性投资保护协定的主要内容。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（一）区域性投资保护协定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、《罗马公约》与《马斯特里赫特条约》；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、安第斯集团对待外资的共同规则；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、《北美自由贸易协定》；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、亚太经合组织的投资法制。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（二）世界性投资法制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、《跨国公司行动守则》（草案）；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、《外国直接投资待遇指南》；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、《多边投资协定》（草案）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TPP</w:t>
      </w:r>
      <w:r>
        <w:rPr>
          <w:rFonts w:hint="eastAsia" w:ascii="宋体" w:hAnsi="宋体" w:cs="宋体"/>
        </w:rPr>
        <w:t>与</w:t>
      </w:r>
      <w:r>
        <w:rPr>
          <w:rFonts w:ascii="宋体" w:hAnsi="宋体" w:cs="宋体"/>
        </w:rPr>
        <w:t>TTIP</w:t>
      </w:r>
      <w:r>
        <w:rPr>
          <w:rFonts w:hint="eastAsia" w:ascii="宋体" w:hAnsi="宋体" w:cs="宋体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</w:t>
      </w:r>
      <w:r>
        <w:rPr>
          <w:rFonts w:ascii="宋体" w:hAnsi="宋体" w:cs="宋体"/>
        </w:rPr>
        <w:t>TPP</w:t>
      </w:r>
      <w:r>
        <w:rPr>
          <w:rFonts w:hint="eastAsia" w:ascii="宋体" w:hAnsi="宋体" w:cs="宋体"/>
        </w:rPr>
        <w:t>与</w:t>
      </w:r>
      <w:r>
        <w:rPr>
          <w:rFonts w:ascii="宋体" w:hAnsi="宋体" w:cs="宋体"/>
        </w:rPr>
        <w:t>TTIP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、试述世界性投资保护协定的发展趋势。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第十一讲</w:t>
      </w:r>
      <w:r>
        <w:rPr>
          <w:rFonts w:ascii="宋体" w:hAnsi="宋体" w:cs="宋体"/>
          <w:b/>
          <w:bCs/>
          <w:sz w:val="24"/>
          <w:szCs w:val="24"/>
        </w:rPr>
        <w:t xml:space="preserve"> ICSID</w:t>
      </w:r>
      <w:r>
        <w:rPr>
          <w:rFonts w:hint="eastAsia" w:ascii="宋体" w:hAnsi="宋体" w:cs="宋体"/>
          <w:b/>
          <w:bCs/>
          <w:sz w:val="24"/>
          <w:szCs w:val="24"/>
        </w:rPr>
        <w:t>与</w:t>
      </w:r>
      <w:r>
        <w:rPr>
          <w:rFonts w:ascii="宋体" w:hAnsi="宋体" w:cs="宋体"/>
          <w:b/>
          <w:bCs/>
          <w:sz w:val="24"/>
          <w:szCs w:val="24"/>
        </w:rPr>
        <w:t>MIGA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掌握</w:t>
      </w:r>
      <w:r>
        <w:t>ICSID</w:t>
      </w:r>
      <w:r>
        <w:rPr>
          <w:rFonts w:hint="eastAsia" w:cs="宋体"/>
        </w:rPr>
        <w:t>主要内容；掌握</w:t>
      </w:r>
      <w:r>
        <w:t>MIGA</w:t>
      </w:r>
      <w:r>
        <w:rPr>
          <w:rFonts w:hint="eastAsia" w:cs="宋体"/>
        </w:rPr>
        <w:t>主要内容。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（一）</w:t>
      </w:r>
      <w:r>
        <w:rPr>
          <w:rFonts w:ascii="宋体" w:hAnsi="宋体" w:cs="宋体"/>
        </w:rPr>
        <w:t>ICSID</w:t>
      </w:r>
      <w:r>
        <w:rPr>
          <w:rFonts w:hint="eastAsia" w:ascii="宋体" w:hAnsi="宋体" w:cs="宋体"/>
        </w:rPr>
        <w:t>主要内容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、基本机制与组织机构；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、管辖权；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</w:pPr>
      <w:r>
        <w:t>3</w:t>
      </w:r>
      <w:r>
        <w:rPr>
          <w:rFonts w:hint="eastAsia" w:cs="宋体"/>
        </w:rPr>
        <w:t>、调解与仲裁程序。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cs="宋体"/>
        </w:rPr>
        <w:t>（二）</w:t>
      </w:r>
      <w:r>
        <w:t>MIGA</w:t>
      </w:r>
      <w:r>
        <w:rPr>
          <w:rFonts w:hint="eastAsia" w:cs="宋体"/>
        </w:rPr>
        <w:t>主要内容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、法律地位与内部组织机构；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、股权及投票权的分配；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、担保业务。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</w:t>
      </w:r>
      <w:r>
        <w:rPr>
          <w:rFonts w:ascii="宋体" w:hAnsi="宋体" w:cs="宋体"/>
        </w:rPr>
        <w:t>ICSID</w:t>
      </w:r>
      <w:r>
        <w:rPr>
          <w:rFonts w:hint="eastAsia" w:ascii="宋体" w:hAnsi="宋体" w:cs="宋体"/>
        </w:rPr>
        <w:t>的调解与仲裁程序；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</w:t>
      </w:r>
      <w:r>
        <w:rPr>
          <w:rFonts w:ascii="宋体" w:hAnsi="宋体" w:cs="宋体"/>
        </w:rPr>
        <w:t>MIGA</w:t>
      </w:r>
      <w:r>
        <w:rPr>
          <w:rFonts w:hint="eastAsia" w:ascii="宋体" w:hAnsi="宋体" w:cs="宋体"/>
        </w:rPr>
        <w:t>的担保业务。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第十二讲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国际货币法律制度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熟悉《国际货币基金协定》主要内容。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《国际货币基金协定》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、汇率安排准则；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、汇兑措施规则；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、资金支持的制度；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、国际储备的规定。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、如何理解《国际货币基金协定》关于汇率安排的准则；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、试述《国际货币基金组织》关于国际储备的规定。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第十三讲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国际金融法律制度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掌握国际融资协议共同条款；熟悉国际证券法律规制规则；熟悉国际融资担保的类型；了解对跨国银行的管制制度。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（一）国际融资协议共同条款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、陈述和保证；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、先决条件；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、约定事项；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、违约事件。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（二）国际证券监管制度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、证券发行的审核制度；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、对信息披露的法律管制；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、对上市条件的法律规制；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、对上市公司跨国并购的法律管制；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、对证券欺诈的法律规制。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（三）国际融资担保制度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、见索即付保证；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、备用信用证；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、浮动抵押；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、意愿书。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（四）对跨国银行的监管制度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《巴塞尔协议》主要内容。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t>1</w:t>
      </w:r>
      <w:r>
        <w:rPr>
          <w:rFonts w:hint="eastAsia" w:cs="宋体"/>
        </w:rPr>
        <w:t>、对上市公司跨国并购的法律规制；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t>2</w:t>
      </w:r>
      <w:r>
        <w:rPr>
          <w:rFonts w:hint="eastAsia" w:cs="宋体"/>
        </w:rPr>
        <w:t>、《巴塞尔协议》的资本充足率的规定。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</w:t>
      </w:r>
      <w:r>
        <w:rPr>
          <w:rFonts w:hint="eastAsia" w:cs="宋体"/>
        </w:rPr>
        <w:t>对上市公司跨国并购的法律规制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</w:t>
      </w:r>
      <w:r>
        <w:rPr>
          <w:rFonts w:hint="eastAsia" w:cs="宋体"/>
        </w:rPr>
        <w:t>《巴塞尔协议》的资本充足率的规定</w:t>
      </w:r>
      <w:r>
        <w:rPr>
          <w:rFonts w:hint="eastAsia" w:ascii="宋体" w:hAnsi="宋体" w:cs="宋体"/>
        </w:rPr>
        <w:t>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第十三讲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国际金融法律制度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掌握国际融资协议共同条款；熟悉国际证券法律规制规则；熟悉国际融资担保的类型；了解对跨国银行的管制制度。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（一）国际融资协议共同条款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、陈述和保证；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、先决条件；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、约定事项；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、违约事件。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（二）国际证券监管制度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、证券发行的审核制度；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、对信息披露的法律管制；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、对上市条件的法律规制；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、对上市公司跨国并购的法律管制；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、对证券欺诈的法律规制。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（三）国际融资担保制度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、见索即付保证；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、备用信用证；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、浮动抵押；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、意愿书。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（四）对跨国银行的监管制度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《巴塞尔协议》主要内容。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t>1</w:t>
      </w:r>
      <w:r>
        <w:rPr>
          <w:rFonts w:hint="eastAsia" w:cs="宋体"/>
        </w:rPr>
        <w:t>、对上市公司跨国并购的法律规制；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t>2</w:t>
      </w:r>
      <w:r>
        <w:rPr>
          <w:rFonts w:hint="eastAsia" w:cs="宋体"/>
        </w:rPr>
        <w:t>、《巴塞尔协议》的资本充足率的规定。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</w:t>
      </w:r>
      <w:r>
        <w:rPr>
          <w:rFonts w:hint="eastAsia" w:cs="宋体"/>
        </w:rPr>
        <w:t>对上市公司跨国并购的法律规制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</w:t>
      </w:r>
      <w:r>
        <w:rPr>
          <w:rFonts w:hint="eastAsia" w:cs="宋体"/>
        </w:rPr>
        <w:t>《巴塞尔协议》的资本充足率的规定</w:t>
      </w:r>
      <w:r>
        <w:rPr>
          <w:rFonts w:hint="eastAsia" w:ascii="宋体" w:hAnsi="宋体" w:cs="宋体"/>
        </w:rPr>
        <w:t>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第十四讲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国际税收法律制度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rPr>
          <w:sz w:val="24"/>
          <w:szCs w:val="24"/>
        </w:rPr>
        <w:t xml:space="preserve">   </w:t>
      </w:r>
      <w:r>
        <w:rPr>
          <w:rFonts w:hint="eastAsia" w:cs="宋体"/>
        </w:rPr>
        <w:t>熟悉税收管辖权和国际重复征税的概念；熟悉国际双重征税协定；熟悉避免国际重复征税的方法。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二、授课方法</w:t>
      </w:r>
    </w:p>
    <w:p>
      <w:pPr>
        <w:wordWrap/>
        <w:spacing w:beforeLines="50" w:afterLines="50" w:line="440" w:lineRule="exact"/>
        <w:ind w:right="0" w:firstLine="31680" w:firstLineChars="200"/>
        <w:textAlignment w:val="auto"/>
        <w:outlineLvl w:val="9"/>
      </w:pPr>
      <w:r>
        <w:rPr>
          <w:rFonts w:hint="eastAsia" w:cs="宋体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三、</w:t>
      </w:r>
      <w:r>
        <w:rPr>
          <w:rFonts w:hint="eastAsia" w:cs="宋体"/>
          <w:b/>
          <w:bCs/>
          <w:lang w:eastAsia="zh-CN"/>
        </w:rPr>
        <w:t>学习</w:t>
      </w:r>
      <w:r>
        <w:rPr>
          <w:rFonts w:hint="eastAsia" w:cs="宋体"/>
          <w:b/>
          <w:bCs/>
        </w:rPr>
        <w:t>内容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（一）税收管辖权与国际重复征税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、税收管辖权；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、国际重复征税。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（二）国际税收协定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、双重征税协定的主要内容；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、双重征税协定与缔约国国内法的关系；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hint="eastAsia" w:ascii="宋体" w:hAnsi="宋体" w:cs="宋体"/>
        </w:rPr>
        <w:t>（三）避免国际重复征税的方法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、免税法；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、抵免法；</w:t>
      </w:r>
    </w:p>
    <w:p>
      <w:pPr>
        <w:pStyle w:val="8"/>
        <w:wordWrap/>
        <w:spacing w:beforeLines="50" w:afterLines="50" w:line="440" w:lineRule="exact"/>
        <w:ind w:left="360" w:right="0" w:firstLine="0" w:firstLineChars="0"/>
        <w:textAlignment w:val="auto"/>
        <w:outlineLvl w:val="9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、税收饶让抵免。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四、重点难点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t>1</w:t>
      </w:r>
      <w:r>
        <w:rPr>
          <w:rFonts w:hint="eastAsia" w:cs="宋体"/>
        </w:rPr>
        <w:t>、税收管辖权；</w:t>
      </w:r>
    </w:p>
    <w:p>
      <w:pPr>
        <w:wordWrap/>
        <w:spacing w:beforeLines="50" w:afterLines="50" w:line="440" w:lineRule="exact"/>
        <w:ind w:right="0"/>
        <w:textAlignment w:val="auto"/>
        <w:outlineLvl w:val="9"/>
      </w:pPr>
      <w:r>
        <w:t>2</w:t>
      </w:r>
      <w:r>
        <w:rPr>
          <w:rFonts w:hint="eastAsia" w:cs="宋体"/>
        </w:rPr>
        <w:t>、避免国际重复征税的方法。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bCs/>
        </w:rPr>
      </w:pPr>
      <w:r>
        <w:rPr>
          <w:rFonts w:hint="eastAsia" w:cs="宋体"/>
          <w:b/>
          <w:bCs/>
        </w:rPr>
        <w:t>五、思考与讨论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、如何理解</w:t>
      </w:r>
      <w:r>
        <w:rPr>
          <w:rFonts w:hint="eastAsia" w:cs="宋体"/>
        </w:rPr>
        <w:t>国际税收管辖权和国际重复征税</w:t>
      </w:r>
      <w:r>
        <w:rPr>
          <w:rFonts w:hint="eastAsia" w:ascii="宋体" w:hAnsi="宋体" w:cs="宋体"/>
        </w:rPr>
        <w:t>；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、试述</w:t>
      </w:r>
      <w:r>
        <w:rPr>
          <w:rFonts w:hint="eastAsia" w:cs="宋体"/>
        </w:rPr>
        <w:t>避免国际重复征税的方法</w:t>
      </w:r>
      <w:r>
        <w:rPr>
          <w:rFonts w:hint="eastAsia" w:ascii="宋体" w:hAnsi="宋体" w:cs="宋体"/>
        </w:rPr>
        <w:t>。</w:t>
      </w: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p>
      <w:pPr>
        <w:wordWrap/>
        <w:spacing w:beforeLines="50" w:afterLines="50" w:line="440" w:lineRule="exact"/>
        <w:ind w:right="0" w:firstLine="31680" w:firstLineChars="150"/>
        <w:textAlignment w:val="auto"/>
        <w:outlineLvl w:val="9"/>
        <w:rPr>
          <w:rFonts w:ascii="宋体"/>
        </w:rPr>
      </w:pPr>
    </w:p>
    <w:sectPr>
      <w:footerReference r:id="rId4" w:type="default"/>
      <w:pgSz w:w="11906" w:h="16838"/>
      <w:pgMar w:top="1440" w:right="1134" w:bottom="1440" w:left="1797" w:header="851" w:footer="992" w:gutter="0"/>
      <w:paperSrc w:first="0" w:other="0"/>
      <w:pgNumType w:fmt="koreanDigit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  <w:rFonts w:hint="eastAsia" w:cs="宋体"/>
      </w:rPr>
      <w:t>１</w:t>
    </w:r>
    <w:r>
      <w:rPr>
        <w:rStyle w:val="6"/>
      </w:rP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76431706">
    <w:nsid w:val="343D495A"/>
    <w:multiLevelType w:val="singleLevel"/>
    <w:tmpl w:val="343D495A"/>
    <w:lvl w:ilvl="0" w:tentative="1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eastAsia"/>
      </w:rPr>
    </w:lvl>
  </w:abstractNum>
  <w:abstractNum w:abstractNumId="449206569">
    <w:nsid w:val="1AC65929"/>
    <w:multiLevelType w:val="singleLevel"/>
    <w:tmpl w:val="1AC65929"/>
    <w:lvl w:ilvl="0" w:tentative="1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eastAsia"/>
      </w:rPr>
    </w:lvl>
  </w:abstractNum>
  <w:abstractNum w:abstractNumId="1854299170">
    <w:nsid w:val="6E865C22"/>
    <w:multiLevelType w:val="multilevel"/>
    <w:tmpl w:val="6E865C22"/>
    <w:lvl w:ilvl="0" w:tentative="1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854299170"/>
  </w:num>
  <w:num w:numId="2">
    <w:abstractNumId w:val="449206569"/>
  </w:num>
  <w:num w:numId="3">
    <w:abstractNumId w:val="8764317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5B363E69"/>
    <w:rsid w:val="5CBA1A6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7">
    <w:name w:val="Normal Table"/>
    <w:unhideWhenUsed/>
    <w:uiPriority w:val="0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99"/>
    <w:rPr>
      <w:b/>
      <w:bCs/>
    </w:rPr>
  </w:style>
  <w:style w:type="character" w:styleId="6">
    <w:name w:val="page number"/>
    <w:basedOn w:val="4"/>
    <w:uiPriority w:val="99"/>
    <w:rPr/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Header Char"/>
    <w:basedOn w:val="4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Footer Char"/>
    <w:basedOn w:val="4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17</Pages>
  <Words>935</Words>
  <Characters>5331</Characters>
  <Lines>0</Lines>
  <Paragraphs>0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2014-09-23T07:17:00Z</dcterms:created>
  <dc:creator>Sky123.Org</dc:creator>
  <cp:lastModifiedBy>Administrator</cp:lastModifiedBy>
  <cp:lastPrinted>2014-09-22T01:57:00Z</cp:lastPrinted>
  <dcterms:modified xsi:type="dcterms:W3CDTF">2014-12-09T09:07:18Z</dcterms:modified>
  <dc:title>《市场价格学》课程教学大纲（样表）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