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before="100" w:beforeAutospacing="1" w:after="100" w:afterAutospacing="1" w:line="360" w:lineRule="auto"/>
        <w:jc w:val="center"/>
        <w:rPr>
          <w:rFonts w:hint="eastAsia" w:ascii="黑体" w:hAnsi="宋体" w:eastAsia="黑体" w:cs="黑体"/>
          <w:kern w:val="0"/>
          <w:sz w:val="44"/>
          <w:szCs w:val="44"/>
          <w:lang w:eastAsia="zh-CN"/>
        </w:rPr>
      </w:pPr>
      <w:bookmarkStart w:id="0" w:name="_GoBack"/>
      <w:bookmarkEnd w:id="0"/>
      <w:r>
        <w:rPr>
          <w:rFonts w:hint="eastAsia" w:ascii="黑体" w:hAnsi="宋体" w:eastAsia="黑体" w:cs="黑体"/>
          <w:kern w:val="0"/>
          <w:sz w:val="44"/>
          <w:szCs w:val="44"/>
          <w:lang w:eastAsia="zh-CN"/>
        </w:rPr>
        <w:t>河北经贸大学课程水平认定</w:t>
      </w:r>
    </w:p>
    <w:p>
      <w:pPr>
        <w:widowControl/>
        <w:spacing w:before="100" w:beforeAutospacing="1" w:after="100" w:afterAutospacing="1" w:line="360" w:lineRule="auto"/>
        <w:jc w:val="center"/>
        <w:rPr>
          <w:rFonts w:ascii="黑体" w:hAnsi="宋体" w:eastAsia="黑体"/>
          <w:kern w:val="0"/>
          <w:sz w:val="44"/>
          <w:szCs w:val="44"/>
        </w:rPr>
      </w:pPr>
      <w:r>
        <w:rPr>
          <w:rFonts w:hint="eastAsia" w:ascii="黑体" w:hAnsi="宋体" w:eastAsia="黑体" w:cs="黑体"/>
          <w:kern w:val="0"/>
          <w:sz w:val="44"/>
          <w:szCs w:val="44"/>
        </w:rPr>
        <w:t>《新闻采访专题》</w:t>
      </w:r>
      <w:r>
        <w:rPr>
          <w:rFonts w:hint="eastAsia" w:ascii="黑体" w:hAnsi="宋体" w:eastAsia="黑体" w:cs="黑体"/>
          <w:kern w:val="0"/>
          <w:sz w:val="44"/>
          <w:szCs w:val="44"/>
          <w:lang w:eastAsia="zh-CN"/>
        </w:rPr>
        <w:t>课程</w:t>
      </w:r>
      <w:r>
        <w:rPr>
          <w:rFonts w:hint="eastAsia" w:ascii="黑体" w:hAnsi="华文中宋" w:eastAsia="黑体" w:cs="黑体"/>
          <w:kern w:val="0"/>
          <w:sz w:val="44"/>
          <w:szCs w:val="44"/>
        </w:rPr>
        <w:t>大纲</w:t>
      </w:r>
    </w:p>
    <w:tbl>
      <w:tblPr>
        <w:tblStyle w:val="7"/>
        <w:tblW w:w="8522" w:type="dxa"/>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30"/>
        <w:gridCol w:w="2130"/>
        <w:gridCol w:w="1377"/>
        <w:gridCol w:w="28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bCs/>
                <w:sz w:val="24"/>
                <w:szCs w:val="24"/>
              </w:rPr>
            </w:pPr>
            <w:r>
              <w:rPr>
                <w:rFonts w:hint="eastAsia" w:ascii="宋体" w:hAnsi="宋体" w:cs="宋体"/>
                <w:b/>
                <w:bCs/>
                <w:sz w:val="24"/>
                <w:szCs w:val="24"/>
              </w:rPr>
              <w:t>课程名称</w:t>
            </w:r>
          </w:p>
        </w:tc>
        <w:tc>
          <w:tcPr>
            <w:tcW w:w="2130" w:type="dxa"/>
            <w:shd w:val="clear" w:color="auto" w:fill="auto"/>
            <w:vAlign w:val="center"/>
          </w:tcPr>
          <w:p>
            <w:pPr>
              <w:adjustRightInd w:val="0"/>
              <w:snapToGrid w:val="0"/>
              <w:spacing w:line="360" w:lineRule="auto"/>
              <w:ind w:firstLine="31680" w:firstLineChars="100"/>
              <w:rPr>
                <w:rFonts w:ascii="宋体"/>
                <w:sz w:val="24"/>
                <w:szCs w:val="24"/>
              </w:rPr>
            </w:pPr>
            <w:r>
              <w:rPr>
                <w:rFonts w:hint="eastAsia" w:cs="宋体"/>
              </w:rPr>
              <w:t>新闻采访专题</w:t>
            </w:r>
          </w:p>
        </w:tc>
        <w:tc>
          <w:tcPr>
            <w:tcW w:w="1377" w:type="dxa"/>
            <w:shd w:val="clear" w:color="auto" w:fill="D9D9D9"/>
            <w:vAlign w:val="center"/>
          </w:tcPr>
          <w:p>
            <w:pPr>
              <w:adjustRightInd w:val="0"/>
              <w:snapToGrid w:val="0"/>
              <w:spacing w:line="360" w:lineRule="auto"/>
              <w:jc w:val="center"/>
              <w:rPr>
                <w:rFonts w:ascii="宋体"/>
                <w:b/>
                <w:bCs/>
                <w:sz w:val="24"/>
                <w:szCs w:val="24"/>
              </w:rPr>
            </w:pPr>
            <w:r>
              <w:rPr>
                <w:rFonts w:hint="eastAsia" w:ascii="宋体" w:hAnsi="宋体" w:cs="宋体"/>
                <w:b/>
                <w:bCs/>
                <w:sz w:val="24"/>
                <w:szCs w:val="24"/>
              </w:rPr>
              <w:t>课程类型</w:t>
            </w:r>
          </w:p>
        </w:tc>
        <w:tc>
          <w:tcPr>
            <w:tcW w:w="2885" w:type="dxa"/>
            <w:vAlign w:val="center"/>
          </w:tcPr>
          <w:p>
            <w:pPr>
              <w:adjustRightInd w:val="0"/>
              <w:snapToGrid w:val="0"/>
              <w:spacing w:line="360" w:lineRule="auto"/>
              <w:jc w:val="center"/>
              <w:rPr>
                <w:rFonts w:ascii="宋体"/>
                <w:sz w:val="24"/>
                <w:szCs w:val="24"/>
              </w:rPr>
            </w:pPr>
            <w:r>
              <w:rPr>
                <w:rFonts w:hint="eastAsia" w:ascii="宋体" w:hAnsi="宋体" w:cs="宋体"/>
                <w:sz w:val="24"/>
                <w:szCs w:val="24"/>
              </w:rPr>
              <w:t>专业必修课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bCs/>
                <w:sz w:val="24"/>
                <w:szCs w:val="24"/>
              </w:rPr>
            </w:pPr>
            <w:r>
              <w:rPr>
                <w:rFonts w:hint="eastAsia" w:ascii="宋体" w:hAnsi="宋体" w:cs="宋体"/>
                <w:b/>
                <w:bCs/>
                <w:sz w:val="24"/>
                <w:szCs w:val="24"/>
              </w:rPr>
              <w:t>总</w:t>
            </w:r>
            <w:r>
              <w:rPr>
                <w:rFonts w:ascii="宋体" w:hAnsi="宋体" w:cs="宋体"/>
                <w:b/>
                <w:bCs/>
                <w:sz w:val="24"/>
                <w:szCs w:val="24"/>
              </w:rPr>
              <w:t xml:space="preserve"> </w:t>
            </w:r>
            <w:r>
              <w:rPr>
                <w:rFonts w:hint="eastAsia" w:ascii="宋体" w:hAnsi="宋体" w:cs="宋体"/>
                <w:b/>
                <w:bCs/>
                <w:sz w:val="24"/>
                <w:szCs w:val="24"/>
              </w:rPr>
              <w:t>学</w:t>
            </w:r>
            <w:r>
              <w:rPr>
                <w:rFonts w:ascii="宋体" w:hAnsi="宋体" w:cs="宋体"/>
                <w:b/>
                <w:bCs/>
                <w:sz w:val="24"/>
                <w:szCs w:val="24"/>
              </w:rPr>
              <w:t xml:space="preserve"> </w:t>
            </w:r>
            <w:r>
              <w:rPr>
                <w:rFonts w:hint="eastAsia" w:ascii="宋体" w:hAnsi="宋体" w:cs="宋体"/>
                <w:b/>
                <w:bCs/>
                <w:sz w:val="24"/>
                <w:szCs w:val="24"/>
              </w:rPr>
              <w:t>时</w:t>
            </w:r>
          </w:p>
        </w:tc>
        <w:tc>
          <w:tcPr>
            <w:tcW w:w="2130" w:type="dxa"/>
            <w:shd w:val="clear" w:color="auto" w:fill="auto"/>
            <w:vAlign w:val="center"/>
          </w:tcPr>
          <w:p>
            <w:pPr>
              <w:adjustRightInd w:val="0"/>
              <w:snapToGrid w:val="0"/>
              <w:spacing w:line="360" w:lineRule="auto"/>
              <w:jc w:val="center"/>
              <w:rPr>
                <w:rFonts w:ascii="宋体"/>
                <w:sz w:val="24"/>
                <w:szCs w:val="24"/>
              </w:rPr>
            </w:pPr>
            <w:r>
              <w:rPr>
                <w:rFonts w:ascii="宋体" w:hAnsi="宋体" w:cs="宋体"/>
                <w:sz w:val="24"/>
                <w:szCs w:val="24"/>
              </w:rPr>
              <w:t>32</w:t>
            </w:r>
            <w:r>
              <w:rPr>
                <w:rFonts w:hint="eastAsia" w:ascii="宋体" w:hAnsi="宋体" w:cs="宋体"/>
                <w:sz w:val="24"/>
                <w:szCs w:val="24"/>
              </w:rPr>
              <w:t>学时</w:t>
            </w:r>
          </w:p>
        </w:tc>
        <w:tc>
          <w:tcPr>
            <w:tcW w:w="1377" w:type="dxa"/>
            <w:shd w:val="clear" w:color="auto" w:fill="D9D9D9"/>
            <w:vAlign w:val="center"/>
          </w:tcPr>
          <w:p>
            <w:pPr>
              <w:adjustRightInd w:val="0"/>
              <w:snapToGrid w:val="0"/>
              <w:spacing w:line="360" w:lineRule="auto"/>
              <w:jc w:val="center"/>
              <w:rPr>
                <w:rFonts w:ascii="宋体"/>
                <w:b/>
                <w:bCs/>
                <w:sz w:val="24"/>
                <w:szCs w:val="24"/>
              </w:rPr>
            </w:pPr>
            <w:r>
              <w:rPr>
                <w:rFonts w:hint="eastAsia" w:ascii="宋体" w:hAnsi="宋体" w:cs="宋体"/>
                <w:b/>
                <w:bCs/>
                <w:sz w:val="24"/>
                <w:szCs w:val="24"/>
              </w:rPr>
              <w:t>学</w:t>
            </w:r>
            <w:r>
              <w:rPr>
                <w:rFonts w:ascii="宋体" w:hAnsi="宋体" w:cs="宋体"/>
                <w:b/>
                <w:bCs/>
                <w:sz w:val="24"/>
                <w:szCs w:val="24"/>
              </w:rPr>
              <w:t xml:space="preserve">    </w:t>
            </w:r>
            <w:r>
              <w:rPr>
                <w:rFonts w:hint="eastAsia" w:ascii="宋体" w:hAnsi="宋体" w:cs="宋体"/>
                <w:b/>
                <w:bCs/>
                <w:sz w:val="24"/>
                <w:szCs w:val="24"/>
              </w:rPr>
              <w:t>分</w:t>
            </w:r>
          </w:p>
        </w:tc>
        <w:tc>
          <w:tcPr>
            <w:tcW w:w="2885" w:type="dxa"/>
            <w:vAlign w:val="center"/>
          </w:tcPr>
          <w:p>
            <w:pPr>
              <w:adjustRightInd w:val="0"/>
              <w:snapToGrid w:val="0"/>
              <w:spacing w:line="360" w:lineRule="auto"/>
              <w:jc w:val="center"/>
              <w:rPr>
                <w:rFonts w:ascii="宋体"/>
                <w:sz w:val="24"/>
                <w:szCs w:val="24"/>
              </w:rPr>
            </w:pPr>
            <w:r>
              <w:rPr>
                <w:rFonts w:ascii="宋体" w:hAnsi="宋体" w:cs="宋体"/>
                <w:sz w:val="24"/>
                <w:szCs w:val="24"/>
              </w:rPr>
              <w:t>2</w:t>
            </w:r>
            <w:r>
              <w:rPr>
                <w:rFonts w:hint="eastAsia" w:ascii="宋体" w:hAnsi="宋体" w:cs="宋体"/>
                <w:sz w:val="24"/>
                <w:szCs w:val="24"/>
              </w:rPr>
              <w:t>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bCs/>
                <w:sz w:val="24"/>
                <w:szCs w:val="24"/>
              </w:rPr>
            </w:pPr>
            <w:r>
              <w:rPr>
                <w:rFonts w:hint="eastAsia" w:ascii="宋体" w:hAnsi="宋体" w:cs="宋体"/>
                <w:b/>
                <w:bCs/>
                <w:sz w:val="24"/>
                <w:szCs w:val="24"/>
              </w:rPr>
              <w:t>适用专业</w:t>
            </w:r>
          </w:p>
        </w:tc>
        <w:tc>
          <w:tcPr>
            <w:tcW w:w="2130" w:type="dxa"/>
            <w:shd w:val="clear" w:color="auto" w:fill="auto"/>
            <w:vAlign w:val="center"/>
          </w:tcPr>
          <w:p>
            <w:pPr>
              <w:adjustRightInd w:val="0"/>
              <w:snapToGrid w:val="0"/>
              <w:spacing w:line="360" w:lineRule="auto"/>
              <w:jc w:val="center"/>
              <w:rPr>
                <w:rFonts w:ascii="宋体"/>
                <w:sz w:val="24"/>
                <w:szCs w:val="24"/>
              </w:rPr>
            </w:pPr>
            <w:r>
              <w:rPr>
                <w:rFonts w:hint="eastAsia" w:cs="宋体"/>
              </w:rPr>
              <w:t>新闻学</w:t>
            </w:r>
          </w:p>
        </w:tc>
        <w:tc>
          <w:tcPr>
            <w:tcW w:w="1377" w:type="dxa"/>
            <w:shd w:val="clear" w:color="auto" w:fill="D9D9D9"/>
            <w:vAlign w:val="center"/>
          </w:tcPr>
          <w:p>
            <w:pPr>
              <w:adjustRightInd w:val="0"/>
              <w:snapToGrid w:val="0"/>
              <w:spacing w:line="360" w:lineRule="auto"/>
              <w:jc w:val="center"/>
              <w:rPr>
                <w:rFonts w:ascii="宋体"/>
                <w:b/>
                <w:bCs/>
                <w:sz w:val="24"/>
                <w:szCs w:val="24"/>
              </w:rPr>
            </w:pPr>
            <w:r>
              <w:rPr>
                <w:rFonts w:hint="eastAsia" w:ascii="宋体" w:hAnsi="宋体" w:cs="宋体"/>
                <w:b/>
                <w:bCs/>
                <w:sz w:val="24"/>
                <w:szCs w:val="24"/>
              </w:rPr>
              <w:t>开课单位</w:t>
            </w:r>
          </w:p>
        </w:tc>
        <w:tc>
          <w:tcPr>
            <w:tcW w:w="2885" w:type="dxa"/>
            <w:vAlign w:val="center"/>
          </w:tcPr>
          <w:p>
            <w:pPr>
              <w:adjustRightInd w:val="0"/>
              <w:snapToGrid w:val="0"/>
              <w:spacing w:line="360" w:lineRule="auto"/>
              <w:jc w:val="center"/>
              <w:rPr>
                <w:rFonts w:ascii="宋体"/>
                <w:sz w:val="24"/>
                <w:szCs w:val="24"/>
              </w:rPr>
            </w:pPr>
            <w:r>
              <w:rPr>
                <w:rFonts w:hint="eastAsia" w:ascii="宋体" w:hAnsi="宋体" w:cs="宋体"/>
                <w:sz w:val="24"/>
                <w:szCs w:val="24"/>
              </w:rPr>
              <w:t>人文学院</w:t>
            </w:r>
          </w:p>
        </w:tc>
      </w:tr>
    </w:tbl>
    <w:p>
      <w:pPr>
        <w:adjustRightInd w:val="0"/>
        <w:snapToGrid w:val="0"/>
        <w:spacing w:line="360" w:lineRule="auto"/>
        <w:rPr>
          <w:rFonts w:ascii="黑体" w:eastAsia="黑体"/>
        </w:rPr>
      </w:pPr>
    </w:p>
    <w:p>
      <w:pPr>
        <w:widowControl/>
        <w:numPr>
          <w:ilvl w:val="0"/>
          <w:numId w:val="1"/>
        </w:numPr>
        <w:spacing w:before="100" w:beforeAutospacing="1" w:after="100" w:afterAutospacing="1" w:line="360" w:lineRule="exact"/>
        <w:ind w:left="31680" w:hangingChars="1224" w:firstLine="31680"/>
        <w:jc w:val="left"/>
        <w:rPr>
          <w:rFonts w:ascii="宋体"/>
          <w:b/>
          <w:bCs/>
          <w:kern w:val="0"/>
          <w:sz w:val="24"/>
          <w:szCs w:val="24"/>
        </w:rPr>
      </w:pPr>
      <w:r>
        <w:rPr>
          <w:rFonts w:hint="eastAsia" w:ascii="宋体" w:hAnsi="宋体" w:cs="宋体"/>
          <w:b/>
          <w:bCs/>
          <w:kern w:val="0"/>
          <w:sz w:val="24"/>
          <w:szCs w:val="24"/>
        </w:rPr>
        <w:t>课程性质</w:t>
      </w:r>
    </w:p>
    <w:p>
      <w:pPr>
        <w:pStyle w:val="8"/>
        <w:ind w:left="420" w:firstLine="0" w:firstLineChars="0"/>
        <w:rPr>
          <w:rFonts w:ascii="宋体"/>
          <w:b/>
          <w:bCs/>
          <w:kern w:val="0"/>
          <w:sz w:val="24"/>
          <w:szCs w:val="24"/>
        </w:rPr>
      </w:pPr>
      <w:r>
        <w:rPr>
          <w:rFonts w:ascii="宋体" w:hAnsi="宋体" w:cs="宋体"/>
          <w:b/>
          <w:bCs/>
          <w:kern w:val="0"/>
          <w:sz w:val="24"/>
          <w:szCs w:val="24"/>
        </w:rPr>
        <w:t xml:space="preserve">    </w:t>
      </w:r>
      <w:r>
        <w:rPr>
          <w:rFonts w:hint="eastAsia" w:cs="宋体"/>
        </w:rPr>
        <w:t>新闻采访专题是新闻学专业研究生必修课程之一。本课程将在本科所学课程《新闻采访学》的基础上，增加对新闻采访行为的理论性思考，提升学生在掌握采访技能基础上，对社会的深刻认知与反映水平。同时，也为深度采访能力的培养以及高水平的新闻写作奠定基础。</w:t>
      </w:r>
    </w:p>
    <w:p>
      <w:pPr>
        <w:widowControl/>
        <w:spacing w:before="100" w:beforeAutospacing="1" w:after="100" w:afterAutospacing="1" w:line="360" w:lineRule="exact"/>
        <w:ind w:left="31680" w:hangingChars="1224" w:firstLine="31680"/>
        <w:jc w:val="left"/>
        <w:rPr>
          <w:rFonts w:ascii="宋体"/>
          <w:b/>
          <w:bCs/>
          <w:kern w:val="0"/>
          <w:sz w:val="24"/>
          <w:szCs w:val="24"/>
        </w:rPr>
      </w:pPr>
      <w:r>
        <w:rPr>
          <w:rFonts w:hint="eastAsia" w:ascii="宋体" w:hAnsi="宋体" w:cs="宋体"/>
          <w:b/>
          <w:bCs/>
          <w:kern w:val="0"/>
          <w:sz w:val="24"/>
          <w:szCs w:val="24"/>
        </w:rPr>
        <w:t>二、</w:t>
      </w:r>
      <w:r>
        <w:rPr>
          <w:rFonts w:hint="eastAsia" w:ascii="宋体" w:hAnsi="宋体" w:cs="宋体"/>
          <w:b/>
          <w:bCs/>
          <w:kern w:val="0"/>
          <w:sz w:val="24"/>
          <w:szCs w:val="24"/>
          <w:lang w:eastAsia="zh-CN"/>
        </w:rPr>
        <w:t>学习</w:t>
      </w:r>
      <w:r>
        <w:rPr>
          <w:rFonts w:hint="eastAsia" w:ascii="宋体" w:hAnsi="宋体" w:cs="宋体"/>
          <w:b/>
          <w:bCs/>
          <w:kern w:val="0"/>
          <w:sz w:val="24"/>
          <w:szCs w:val="24"/>
        </w:rPr>
        <w:t>目的</w:t>
      </w:r>
    </w:p>
    <w:p>
      <w:pPr>
        <w:tabs>
          <w:tab w:val="left" w:pos="142"/>
        </w:tabs>
        <w:ind w:left="31680" w:leftChars="202" w:firstLine="31680" w:firstLineChars="200"/>
      </w:pPr>
      <w:r>
        <w:rPr>
          <w:rFonts w:hint="eastAsia" w:cs="宋体"/>
        </w:rPr>
        <w:t>通过本课程的</w:t>
      </w:r>
      <w:r>
        <w:rPr>
          <w:rFonts w:hint="eastAsia" w:cs="宋体"/>
          <w:lang w:eastAsia="zh-CN"/>
        </w:rPr>
        <w:t>学习</w:t>
      </w:r>
      <w:r>
        <w:rPr>
          <w:rFonts w:hint="eastAsia" w:cs="宋体"/>
        </w:rPr>
        <w:t>，使学生科学认知新闻采访活动，掌握新闻采访的规律与科学方法。通过专题讲座与案例分析，要求学生在了解新闻采访作为一种新闻职业活动的发展过程的基础上，掌握新闻采访的基本理论与基本技能，掌握人物专访、事件深度报道、现象分析报道以及几种专业采访的要求，并切实养成新闻采访的较高实践能力。</w:t>
      </w:r>
    </w:p>
    <w:p>
      <w:pPr>
        <w:widowControl/>
        <w:spacing w:before="100" w:beforeAutospacing="1" w:after="100" w:afterAutospacing="1" w:line="360" w:lineRule="exact"/>
        <w:ind w:left="31680" w:hangingChars="1224" w:firstLine="31680"/>
        <w:jc w:val="left"/>
        <w:rPr>
          <w:rFonts w:ascii="宋体"/>
          <w:b/>
          <w:bCs/>
          <w:kern w:val="0"/>
          <w:sz w:val="24"/>
          <w:szCs w:val="24"/>
        </w:rPr>
      </w:pPr>
      <w:r>
        <w:rPr>
          <w:rFonts w:hint="eastAsia" w:ascii="宋体" w:hAnsi="宋体" w:cs="宋体"/>
          <w:b/>
          <w:bCs/>
          <w:kern w:val="0"/>
          <w:sz w:val="24"/>
          <w:szCs w:val="24"/>
        </w:rPr>
        <w:t>三、</w:t>
      </w:r>
      <w:r>
        <w:rPr>
          <w:rFonts w:hint="eastAsia" w:ascii="宋体" w:hAnsi="宋体" w:cs="宋体"/>
          <w:b/>
          <w:bCs/>
          <w:kern w:val="0"/>
          <w:sz w:val="24"/>
          <w:szCs w:val="24"/>
          <w:lang w:eastAsia="zh-CN"/>
        </w:rPr>
        <w:t>学习</w:t>
      </w:r>
      <w:r>
        <w:rPr>
          <w:rFonts w:hint="eastAsia" w:ascii="宋体" w:hAnsi="宋体" w:cs="宋体"/>
          <w:b/>
          <w:bCs/>
          <w:kern w:val="0"/>
          <w:sz w:val="24"/>
          <w:szCs w:val="24"/>
        </w:rPr>
        <w:t>要求</w:t>
      </w:r>
    </w:p>
    <w:p>
      <w:pPr>
        <w:ind w:left="420"/>
      </w:pPr>
      <w:r>
        <w:t xml:space="preserve">    </w:t>
      </w:r>
      <w:r>
        <w:rPr>
          <w:rFonts w:hint="eastAsia" w:cs="宋体"/>
        </w:rPr>
        <w:t>本课程根据</w:t>
      </w:r>
      <w:r>
        <w:rPr>
          <w:rFonts w:hint="eastAsia" w:cs="宋体"/>
          <w:lang w:eastAsia="zh-CN"/>
        </w:rPr>
        <w:t>学习</w:t>
      </w:r>
      <w:r>
        <w:rPr>
          <w:rFonts w:hint="eastAsia" w:cs="宋体"/>
        </w:rPr>
        <w:t>内容、学生特点及学时安排，采取课堂讲述、学生自学、调研等相结合方式组织</w:t>
      </w:r>
      <w:r>
        <w:rPr>
          <w:rFonts w:hint="eastAsia" w:cs="宋体"/>
          <w:lang w:eastAsia="zh-CN"/>
        </w:rPr>
        <w:t>学习</w:t>
      </w:r>
      <w:r>
        <w:rPr>
          <w:rFonts w:hint="eastAsia" w:cs="宋体"/>
        </w:rPr>
        <w:t>，要求学生阅读大量的相关资料，完成相关的自学、调研等</w:t>
      </w:r>
      <w:r>
        <w:rPr>
          <w:rFonts w:hint="eastAsia" w:cs="宋体"/>
          <w:lang w:eastAsia="zh-CN"/>
        </w:rPr>
        <w:t>学习</w:t>
      </w:r>
      <w:r>
        <w:rPr>
          <w:rFonts w:hint="eastAsia" w:cs="宋体"/>
        </w:rPr>
        <w:t>环节，培养学生的高水平的新闻采访与社会调研能力。要求学生用马克思主义观点正确认识新闻采访活动，把握新闻采访的内在规律；要求学生在课前查阅大量的资料，在课堂上参与积极讨论并回答老师提出的思考题。要求学生通过系统的学习与研究，从著名的采访案例中找出对自己今后工作有价值的成功经验。</w:t>
      </w:r>
    </w:p>
    <w:p>
      <w:pPr>
        <w:widowControl/>
        <w:spacing w:before="100" w:beforeAutospacing="1" w:after="100" w:afterAutospacing="1" w:line="360" w:lineRule="exact"/>
        <w:ind w:left="31680" w:hangingChars="1224" w:firstLine="31680"/>
        <w:jc w:val="left"/>
        <w:rPr>
          <w:rFonts w:ascii="宋体"/>
          <w:b/>
          <w:bCs/>
          <w:kern w:val="0"/>
          <w:sz w:val="24"/>
          <w:szCs w:val="24"/>
        </w:rPr>
      </w:pPr>
      <w:r>
        <w:rPr>
          <w:rFonts w:hint="eastAsia" w:ascii="宋体" w:hAnsi="宋体" w:cs="宋体"/>
          <w:b/>
          <w:bCs/>
          <w:kern w:val="0"/>
          <w:sz w:val="24"/>
          <w:szCs w:val="24"/>
        </w:rPr>
        <w:t>四、</w:t>
      </w:r>
      <w:r>
        <w:rPr>
          <w:rFonts w:hint="eastAsia" w:ascii="宋体" w:hAnsi="宋体" w:cs="宋体"/>
          <w:b/>
          <w:bCs/>
          <w:kern w:val="0"/>
          <w:sz w:val="24"/>
          <w:szCs w:val="24"/>
          <w:lang w:eastAsia="zh-CN"/>
        </w:rPr>
        <w:t>学习</w:t>
      </w:r>
      <w:r>
        <w:rPr>
          <w:rFonts w:hint="eastAsia" w:ascii="宋体" w:hAnsi="宋体" w:cs="宋体"/>
          <w:b/>
          <w:bCs/>
          <w:kern w:val="0"/>
          <w:sz w:val="24"/>
          <w:szCs w:val="24"/>
        </w:rPr>
        <w:t>内容及学时分配</w:t>
      </w:r>
    </w:p>
    <w:p>
      <w:pPr>
        <w:jc w:val="center"/>
        <w:rPr>
          <w:sz w:val="32"/>
          <w:szCs w:val="32"/>
        </w:rPr>
      </w:pPr>
      <w:r>
        <w:rPr>
          <w:rFonts w:hint="eastAsia" w:cs="宋体"/>
          <w:sz w:val="32"/>
          <w:szCs w:val="32"/>
        </w:rPr>
        <w:t>课程内容与学时分配</w:t>
      </w:r>
    </w:p>
    <w:tbl>
      <w:tblPr>
        <w:tblStyle w:val="7"/>
        <w:tblW w:w="6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5"/>
        <w:gridCol w:w="1155"/>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3795" w:type="dxa"/>
            <w:vMerge w:val="restart"/>
            <w:vAlign w:val="center"/>
          </w:tcPr>
          <w:p>
            <w:pPr>
              <w:jc w:val="center"/>
              <w:rPr>
                <w:rFonts w:ascii="宋体"/>
                <w:b/>
                <w:bCs/>
                <w:kern w:val="0"/>
              </w:rPr>
            </w:pPr>
            <w:r>
              <w:rPr>
                <w:rFonts w:hint="eastAsia" w:ascii="宋体" w:hAnsi="宋体" w:cs="宋体"/>
                <w:b/>
                <w:bCs/>
                <w:kern w:val="0"/>
              </w:rPr>
              <w:t>课</w:t>
            </w:r>
            <w:r>
              <w:rPr>
                <w:rFonts w:ascii="宋体" w:hAnsi="宋体" w:cs="宋体"/>
                <w:b/>
                <w:bCs/>
                <w:kern w:val="0"/>
              </w:rPr>
              <w:t xml:space="preserve"> </w:t>
            </w:r>
            <w:r>
              <w:rPr>
                <w:rFonts w:hint="eastAsia" w:ascii="宋体" w:hAnsi="宋体" w:cs="宋体"/>
                <w:b/>
                <w:bCs/>
                <w:kern w:val="0"/>
              </w:rPr>
              <w:t>程</w:t>
            </w:r>
            <w:r>
              <w:rPr>
                <w:rFonts w:ascii="宋体" w:hAnsi="宋体" w:cs="宋体"/>
                <w:b/>
                <w:bCs/>
                <w:kern w:val="0"/>
              </w:rPr>
              <w:t xml:space="preserve"> </w:t>
            </w:r>
            <w:r>
              <w:rPr>
                <w:rFonts w:hint="eastAsia" w:ascii="宋体" w:hAnsi="宋体" w:cs="宋体"/>
                <w:b/>
                <w:bCs/>
                <w:kern w:val="0"/>
              </w:rPr>
              <w:t>内</w:t>
            </w:r>
            <w:r>
              <w:rPr>
                <w:rFonts w:ascii="宋体" w:hAnsi="宋体" w:cs="宋体"/>
                <w:b/>
                <w:bCs/>
                <w:kern w:val="0"/>
              </w:rPr>
              <w:t xml:space="preserve"> </w:t>
            </w:r>
            <w:r>
              <w:rPr>
                <w:rFonts w:hint="eastAsia" w:ascii="宋体" w:hAnsi="宋体" w:cs="宋体"/>
                <w:b/>
                <w:bCs/>
                <w:kern w:val="0"/>
              </w:rPr>
              <w:t>容</w:t>
            </w:r>
          </w:p>
        </w:tc>
        <w:tc>
          <w:tcPr>
            <w:tcW w:w="2925" w:type="dxa"/>
            <w:gridSpan w:val="2"/>
            <w:vAlign w:val="center"/>
          </w:tcPr>
          <w:p>
            <w:pPr>
              <w:jc w:val="center"/>
              <w:rPr>
                <w:rFonts w:ascii="宋体"/>
                <w:b/>
                <w:bCs/>
                <w:kern w:val="0"/>
              </w:rPr>
            </w:pPr>
            <w:r>
              <w:rPr>
                <w:rFonts w:hint="eastAsia" w:ascii="宋体" w:hAnsi="宋体" w:cs="宋体"/>
                <w:b/>
                <w:bCs/>
                <w:kern w:val="0"/>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3795" w:type="dxa"/>
            <w:vMerge w:val="continue"/>
            <w:vAlign w:val="center"/>
          </w:tcPr>
          <w:p>
            <w:pPr>
              <w:jc w:val="center"/>
              <w:rPr>
                <w:rFonts w:ascii="宋体"/>
                <w:b/>
                <w:bCs/>
                <w:kern w:val="0"/>
              </w:rPr>
            </w:pPr>
          </w:p>
        </w:tc>
        <w:tc>
          <w:tcPr>
            <w:tcW w:w="1155" w:type="dxa"/>
            <w:vAlign w:val="center"/>
          </w:tcPr>
          <w:p>
            <w:pPr>
              <w:rPr>
                <w:rFonts w:ascii="宋体"/>
                <w:b/>
                <w:bCs/>
                <w:kern w:val="0"/>
              </w:rPr>
            </w:pPr>
            <w:r>
              <w:rPr>
                <w:rFonts w:hint="eastAsia" w:ascii="宋体" w:hAnsi="宋体" w:cs="宋体"/>
                <w:b/>
                <w:bCs/>
                <w:kern w:val="0"/>
              </w:rPr>
              <w:t>课堂讲述</w:t>
            </w:r>
          </w:p>
        </w:tc>
        <w:tc>
          <w:tcPr>
            <w:tcW w:w="1770" w:type="dxa"/>
            <w:vAlign w:val="center"/>
          </w:tcPr>
          <w:p>
            <w:pPr>
              <w:jc w:val="center"/>
              <w:rPr>
                <w:rFonts w:ascii="宋体"/>
                <w:b/>
                <w:bCs/>
                <w:kern w:val="0"/>
              </w:rPr>
            </w:pPr>
            <w:r>
              <w:rPr>
                <w:rFonts w:hint="eastAsia" w:ascii="宋体" w:hAnsi="宋体" w:cs="宋体"/>
                <w:b/>
                <w:bCs/>
                <w:kern w:val="0"/>
              </w:rPr>
              <w:t>自学、研讨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3795" w:type="dxa"/>
            <w:vAlign w:val="center"/>
          </w:tcPr>
          <w:p>
            <w:pPr>
              <w:jc w:val="center"/>
              <w:rPr>
                <w:rFonts w:ascii="宋体"/>
                <w:b/>
                <w:bCs/>
                <w:kern w:val="0"/>
              </w:rPr>
            </w:pPr>
            <w:r>
              <w:rPr>
                <w:rFonts w:hint="eastAsia" w:ascii="宋体" w:hAnsi="宋体" w:cs="宋体"/>
                <w:b/>
                <w:bCs/>
                <w:kern w:val="0"/>
              </w:rPr>
              <w:t>第一讲</w:t>
            </w:r>
            <w:r>
              <w:rPr>
                <w:rFonts w:ascii="宋体" w:hAnsi="宋体" w:cs="宋体"/>
                <w:b/>
                <w:bCs/>
                <w:kern w:val="0"/>
              </w:rPr>
              <w:t xml:space="preserve">  </w:t>
            </w:r>
            <w:r>
              <w:rPr>
                <w:rFonts w:hint="eastAsia" w:ascii="宋体" w:hAnsi="宋体" w:cs="宋体"/>
                <w:b/>
                <w:bCs/>
                <w:kern w:val="0"/>
              </w:rPr>
              <w:t>新闻采访行为的历史发展</w:t>
            </w:r>
          </w:p>
        </w:tc>
        <w:tc>
          <w:tcPr>
            <w:tcW w:w="1155" w:type="dxa"/>
            <w:vAlign w:val="center"/>
          </w:tcPr>
          <w:p>
            <w:pPr>
              <w:jc w:val="center"/>
              <w:rPr>
                <w:rFonts w:ascii="宋体"/>
                <w:b/>
                <w:bCs/>
                <w:kern w:val="0"/>
              </w:rPr>
            </w:pPr>
            <w:r>
              <w:rPr>
                <w:rFonts w:ascii="宋体" w:hAnsi="宋体" w:cs="宋体"/>
                <w:b/>
                <w:bCs/>
                <w:kern w:val="0"/>
              </w:rPr>
              <w:t>4</w:t>
            </w:r>
          </w:p>
        </w:tc>
        <w:tc>
          <w:tcPr>
            <w:tcW w:w="1770" w:type="dxa"/>
            <w:vMerge w:val="restart"/>
            <w:vAlign w:val="center"/>
          </w:tcPr>
          <w:p>
            <w:pPr>
              <w:jc w:val="center"/>
              <w:rPr>
                <w:rFonts w:ascii="宋体" w:cs="宋体"/>
                <w:b/>
                <w:bCs/>
                <w:kern w:val="0"/>
              </w:rPr>
            </w:pPr>
            <w:r>
              <w:rPr>
                <w:rFonts w:ascii="宋体" w:cs="宋体"/>
                <w:b/>
                <w:bCs/>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3795" w:type="dxa"/>
            <w:vAlign w:val="center"/>
          </w:tcPr>
          <w:p>
            <w:pPr>
              <w:jc w:val="center"/>
              <w:rPr>
                <w:rFonts w:ascii="宋体"/>
                <w:b/>
                <w:bCs/>
                <w:kern w:val="0"/>
              </w:rPr>
            </w:pPr>
            <w:r>
              <w:rPr>
                <w:rFonts w:hint="eastAsia" w:ascii="宋体" w:hAnsi="宋体" w:cs="宋体"/>
                <w:b/>
                <w:bCs/>
                <w:kern w:val="0"/>
              </w:rPr>
              <w:t>第二讲</w:t>
            </w:r>
            <w:r>
              <w:rPr>
                <w:rFonts w:ascii="宋体" w:hAnsi="宋体" w:cs="宋体"/>
                <w:b/>
                <w:bCs/>
                <w:kern w:val="0"/>
              </w:rPr>
              <w:t xml:space="preserve"> </w:t>
            </w:r>
            <w:r>
              <w:rPr>
                <w:rFonts w:hint="eastAsia" w:ascii="宋体" w:hAnsi="宋体" w:cs="宋体"/>
                <w:b/>
                <w:bCs/>
                <w:kern w:val="0"/>
              </w:rPr>
              <w:t>记者的职业操守与职业担当</w:t>
            </w:r>
            <w:r>
              <w:rPr>
                <w:rFonts w:ascii="宋体" w:hAnsi="宋体" w:cs="宋体"/>
                <w:b/>
                <w:bCs/>
                <w:kern w:val="0"/>
              </w:rPr>
              <w:t xml:space="preserve"> </w:t>
            </w:r>
          </w:p>
        </w:tc>
        <w:tc>
          <w:tcPr>
            <w:tcW w:w="1155" w:type="dxa"/>
            <w:vAlign w:val="center"/>
          </w:tcPr>
          <w:p>
            <w:pPr>
              <w:jc w:val="center"/>
              <w:rPr>
                <w:rFonts w:ascii="宋体"/>
                <w:b/>
                <w:bCs/>
                <w:kern w:val="0"/>
              </w:rPr>
            </w:pPr>
            <w:r>
              <w:rPr>
                <w:rFonts w:ascii="宋体" w:hAnsi="宋体" w:cs="宋体"/>
                <w:b/>
                <w:bCs/>
                <w:kern w:val="0"/>
              </w:rPr>
              <w:t>4</w:t>
            </w:r>
          </w:p>
        </w:tc>
        <w:tc>
          <w:tcPr>
            <w:tcW w:w="1770" w:type="dxa"/>
            <w:vMerge w:val="continue"/>
            <w:vAlign w:val="center"/>
          </w:tcPr>
          <w:p>
            <w:pPr>
              <w:jc w:val="center"/>
              <w:rPr>
                <w:rFonts w:ascii="宋体"/>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3795" w:type="dxa"/>
            <w:vAlign w:val="center"/>
          </w:tcPr>
          <w:p>
            <w:pPr>
              <w:jc w:val="center"/>
              <w:rPr>
                <w:rFonts w:ascii="宋体"/>
                <w:b/>
                <w:bCs/>
                <w:kern w:val="0"/>
              </w:rPr>
            </w:pPr>
            <w:r>
              <w:rPr>
                <w:rFonts w:hint="eastAsia" w:ascii="宋体" w:hAnsi="宋体" w:cs="宋体"/>
                <w:b/>
                <w:bCs/>
                <w:kern w:val="0"/>
              </w:rPr>
              <w:t>第三讲</w:t>
            </w:r>
            <w:r>
              <w:rPr>
                <w:rFonts w:ascii="宋体" w:hAnsi="宋体" w:cs="宋体"/>
                <w:b/>
                <w:bCs/>
                <w:kern w:val="0"/>
              </w:rPr>
              <w:t xml:space="preserve">   </w:t>
            </w:r>
            <w:r>
              <w:rPr>
                <w:rFonts w:hint="eastAsia" w:ascii="宋体" w:hAnsi="宋体" w:cs="宋体"/>
                <w:b/>
                <w:bCs/>
                <w:kern w:val="0"/>
              </w:rPr>
              <w:t>记者的职业素质与修养</w:t>
            </w:r>
          </w:p>
        </w:tc>
        <w:tc>
          <w:tcPr>
            <w:tcW w:w="1155" w:type="dxa"/>
            <w:vAlign w:val="center"/>
          </w:tcPr>
          <w:p>
            <w:pPr>
              <w:jc w:val="center"/>
              <w:rPr>
                <w:rFonts w:ascii="宋体"/>
                <w:b/>
                <w:bCs/>
                <w:kern w:val="0"/>
              </w:rPr>
            </w:pPr>
            <w:r>
              <w:rPr>
                <w:rFonts w:ascii="宋体" w:hAnsi="宋体" w:cs="宋体"/>
                <w:b/>
                <w:bCs/>
                <w:kern w:val="0"/>
              </w:rPr>
              <w:t>4</w:t>
            </w:r>
          </w:p>
        </w:tc>
        <w:tc>
          <w:tcPr>
            <w:tcW w:w="1770" w:type="dxa"/>
            <w:vMerge w:val="continue"/>
            <w:vAlign w:val="center"/>
          </w:tcPr>
          <w:p>
            <w:pPr>
              <w:jc w:val="center"/>
              <w:rPr>
                <w:rFonts w:ascii="宋体"/>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795" w:type="dxa"/>
            <w:vAlign w:val="center"/>
          </w:tcPr>
          <w:p>
            <w:pPr>
              <w:jc w:val="center"/>
              <w:rPr>
                <w:rFonts w:ascii="宋体"/>
                <w:b/>
                <w:bCs/>
                <w:kern w:val="0"/>
              </w:rPr>
            </w:pPr>
            <w:r>
              <w:rPr>
                <w:rFonts w:hint="eastAsia" w:ascii="宋体" w:hAnsi="宋体" w:cs="宋体"/>
                <w:b/>
                <w:bCs/>
                <w:kern w:val="0"/>
              </w:rPr>
              <w:t>第四讲</w:t>
            </w:r>
            <w:r>
              <w:rPr>
                <w:rFonts w:ascii="宋体" w:hAnsi="宋体" w:cs="宋体"/>
                <w:b/>
                <w:bCs/>
                <w:kern w:val="0"/>
              </w:rPr>
              <w:t xml:space="preserve"> </w:t>
            </w:r>
            <w:r>
              <w:rPr>
                <w:rFonts w:hint="eastAsia" w:ascii="宋体" w:hAnsi="宋体" w:cs="宋体"/>
                <w:b/>
                <w:bCs/>
                <w:kern w:val="0"/>
              </w:rPr>
              <w:t>采访行为的伦理分析</w:t>
            </w:r>
          </w:p>
        </w:tc>
        <w:tc>
          <w:tcPr>
            <w:tcW w:w="1155" w:type="dxa"/>
            <w:vAlign w:val="center"/>
          </w:tcPr>
          <w:p>
            <w:pPr>
              <w:jc w:val="center"/>
              <w:rPr>
                <w:rFonts w:ascii="宋体"/>
                <w:b/>
                <w:bCs/>
                <w:kern w:val="0"/>
              </w:rPr>
            </w:pPr>
            <w:r>
              <w:rPr>
                <w:rFonts w:ascii="宋体" w:hAnsi="宋体" w:cs="宋体"/>
                <w:b/>
                <w:bCs/>
                <w:kern w:val="0"/>
              </w:rPr>
              <w:t>4</w:t>
            </w:r>
          </w:p>
        </w:tc>
        <w:tc>
          <w:tcPr>
            <w:tcW w:w="1770" w:type="dxa"/>
            <w:vMerge w:val="continue"/>
            <w:vAlign w:val="center"/>
          </w:tcPr>
          <w:p>
            <w:pPr>
              <w:jc w:val="center"/>
              <w:rPr>
                <w:rFonts w:ascii="宋体"/>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3795" w:type="dxa"/>
            <w:vAlign w:val="center"/>
          </w:tcPr>
          <w:p>
            <w:pPr>
              <w:jc w:val="center"/>
              <w:rPr>
                <w:rFonts w:ascii="宋体"/>
                <w:b/>
                <w:bCs/>
                <w:kern w:val="0"/>
              </w:rPr>
            </w:pPr>
            <w:r>
              <w:rPr>
                <w:rFonts w:hint="eastAsia" w:ascii="宋体" w:hAnsi="宋体" w:cs="宋体"/>
                <w:b/>
                <w:bCs/>
                <w:kern w:val="0"/>
              </w:rPr>
              <w:t>第五讲</w:t>
            </w:r>
            <w:r>
              <w:rPr>
                <w:rFonts w:ascii="宋体" w:hAnsi="宋体" w:cs="宋体"/>
                <w:b/>
                <w:bCs/>
                <w:kern w:val="0"/>
              </w:rPr>
              <w:t xml:space="preserve"> </w:t>
            </w:r>
            <w:r>
              <w:rPr>
                <w:rFonts w:hint="eastAsia" w:ascii="宋体" w:hAnsi="宋体" w:cs="宋体"/>
                <w:b/>
                <w:bCs/>
                <w:kern w:val="0"/>
              </w:rPr>
              <w:t>采访的具体方法与原则</w:t>
            </w:r>
          </w:p>
        </w:tc>
        <w:tc>
          <w:tcPr>
            <w:tcW w:w="1155" w:type="dxa"/>
            <w:vAlign w:val="center"/>
          </w:tcPr>
          <w:p>
            <w:pPr>
              <w:jc w:val="center"/>
              <w:rPr>
                <w:rFonts w:ascii="宋体"/>
                <w:b/>
                <w:bCs/>
                <w:kern w:val="0"/>
              </w:rPr>
            </w:pPr>
            <w:r>
              <w:rPr>
                <w:rFonts w:ascii="宋体" w:hAnsi="宋体" w:cs="宋体"/>
                <w:b/>
                <w:bCs/>
                <w:kern w:val="0"/>
              </w:rPr>
              <w:t>4</w:t>
            </w:r>
          </w:p>
        </w:tc>
        <w:tc>
          <w:tcPr>
            <w:tcW w:w="1770" w:type="dxa"/>
            <w:vMerge w:val="continue"/>
            <w:vAlign w:val="center"/>
          </w:tcPr>
          <w:p>
            <w:pPr>
              <w:jc w:val="center"/>
              <w:rPr>
                <w:rFonts w:ascii="宋体"/>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3795" w:type="dxa"/>
            <w:vAlign w:val="center"/>
          </w:tcPr>
          <w:p>
            <w:pPr>
              <w:jc w:val="center"/>
              <w:rPr>
                <w:rFonts w:ascii="宋体"/>
                <w:b/>
                <w:bCs/>
                <w:kern w:val="0"/>
              </w:rPr>
            </w:pPr>
            <w:r>
              <w:rPr>
                <w:rFonts w:hint="eastAsia" w:ascii="宋体" w:hAnsi="宋体" w:cs="宋体"/>
                <w:b/>
                <w:bCs/>
                <w:kern w:val="0"/>
              </w:rPr>
              <w:t>第六讲</w:t>
            </w:r>
            <w:r>
              <w:rPr>
                <w:rFonts w:ascii="宋体" w:hAnsi="宋体" w:cs="宋体"/>
                <w:b/>
                <w:bCs/>
                <w:kern w:val="0"/>
              </w:rPr>
              <w:t xml:space="preserve">   </w:t>
            </w:r>
            <w:r>
              <w:rPr>
                <w:rFonts w:hint="eastAsia" w:ascii="宋体" w:hAnsi="宋体" w:cs="宋体"/>
                <w:b/>
                <w:bCs/>
                <w:kern w:val="0"/>
              </w:rPr>
              <w:t>采访典型案例分析（一）</w:t>
            </w:r>
          </w:p>
        </w:tc>
        <w:tc>
          <w:tcPr>
            <w:tcW w:w="1155" w:type="dxa"/>
            <w:vAlign w:val="center"/>
          </w:tcPr>
          <w:p>
            <w:pPr>
              <w:jc w:val="center"/>
              <w:rPr>
                <w:rFonts w:ascii="宋体"/>
                <w:b/>
                <w:bCs/>
                <w:kern w:val="0"/>
              </w:rPr>
            </w:pPr>
            <w:r>
              <w:rPr>
                <w:rFonts w:ascii="宋体" w:hAnsi="宋体" w:cs="宋体"/>
                <w:b/>
                <w:bCs/>
                <w:kern w:val="0"/>
              </w:rPr>
              <w:t>2</w:t>
            </w:r>
          </w:p>
        </w:tc>
        <w:tc>
          <w:tcPr>
            <w:tcW w:w="1770" w:type="dxa"/>
            <w:vMerge w:val="restart"/>
            <w:vAlign w:val="center"/>
          </w:tcPr>
          <w:p>
            <w:pPr>
              <w:jc w:val="center"/>
              <w:rPr>
                <w:rFonts w:ascii="宋体" w:cs="宋体"/>
                <w:b/>
                <w:bCs/>
                <w:kern w:val="0"/>
              </w:rPr>
            </w:pPr>
            <w:r>
              <w:rPr>
                <w:rFonts w:ascii="宋体" w:cs="宋体"/>
                <w:b/>
                <w:bCs/>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bCs/>
                <w:kern w:val="0"/>
              </w:rPr>
            </w:pPr>
            <w:r>
              <w:rPr>
                <w:rFonts w:hint="eastAsia" w:ascii="宋体" w:hAnsi="宋体" w:cs="宋体"/>
                <w:b/>
                <w:bCs/>
                <w:kern w:val="0"/>
              </w:rPr>
              <w:t>第七讲</w:t>
            </w:r>
            <w:r>
              <w:rPr>
                <w:rFonts w:ascii="宋体" w:hAnsi="宋体" w:cs="宋体"/>
                <w:b/>
                <w:bCs/>
                <w:kern w:val="0"/>
              </w:rPr>
              <w:t xml:space="preserve">   </w:t>
            </w:r>
            <w:r>
              <w:rPr>
                <w:rFonts w:hint="eastAsia" w:ascii="宋体" w:hAnsi="宋体" w:cs="宋体"/>
                <w:b/>
                <w:bCs/>
                <w:kern w:val="0"/>
              </w:rPr>
              <w:t>采访典型案例分析（二）</w:t>
            </w:r>
          </w:p>
        </w:tc>
        <w:tc>
          <w:tcPr>
            <w:tcW w:w="1155" w:type="dxa"/>
            <w:vAlign w:val="center"/>
          </w:tcPr>
          <w:p>
            <w:pPr>
              <w:jc w:val="center"/>
              <w:rPr>
                <w:rFonts w:ascii="宋体"/>
                <w:b/>
                <w:bCs/>
                <w:kern w:val="0"/>
              </w:rPr>
            </w:pPr>
            <w:r>
              <w:rPr>
                <w:rFonts w:ascii="宋体" w:hAnsi="宋体" w:cs="宋体"/>
                <w:b/>
                <w:bCs/>
                <w:kern w:val="0"/>
              </w:rPr>
              <w:t>2</w:t>
            </w:r>
          </w:p>
        </w:tc>
        <w:tc>
          <w:tcPr>
            <w:tcW w:w="1770" w:type="dxa"/>
            <w:vMerge w:val="continue"/>
            <w:vAlign w:val="center"/>
          </w:tcPr>
          <w:p>
            <w:pPr>
              <w:jc w:val="center"/>
              <w:rPr>
                <w:rFonts w:ascii="宋体"/>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bCs/>
                <w:kern w:val="0"/>
              </w:rPr>
            </w:pPr>
            <w:r>
              <w:rPr>
                <w:rFonts w:hint="eastAsia" w:ascii="宋体" w:hAnsi="宋体" w:cs="宋体"/>
                <w:b/>
                <w:bCs/>
                <w:kern w:val="0"/>
              </w:rPr>
              <w:t>第八讲</w:t>
            </w:r>
            <w:r>
              <w:rPr>
                <w:rFonts w:ascii="宋体" w:hAnsi="宋体" w:cs="宋体"/>
                <w:b/>
                <w:bCs/>
                <w:kern w:val="0"/>
              </w:rPr>
              <w:t xml:space="preserve">   </w:t>
            </w:r>
            <w:r>
              <w:rPr>
                <w:rFonts w:hint="eastAsia" w:ascii="宋体" w:hAnsi="宋体" w:cs="宋体"/>
                <w:b/>
                <w:bCs/>
                <w:kern w:val="0"/>
              </w:rPr>
              <w:t>采访典型案例分析（三）</w:t>
            </w:r>
          </w:p>
        </w:tc>
        <w:tc>
          <w:tcPr>
            <w:tcW w:w="1155" w:type="dxa"/>
            <w:vAlign w:val="center"/>
          </w:tcPr>
          <w:p>
            <w:pPr>
              <w:jc w:val="center"/>
              <w:rPr>
                <w:rFonts w:ascii="宋体"/>
                <w:b/>
                <w:bCs/>
                <w:kern w:val="0"/>
              </w:rPr>
            </w:pPr>
            <w:r>
              <w:rPr>
                <w:rFonts w:ascii="宋体" w:hAnsi="宋体" w:cs="宋体"/>
                <w:b/>
                <w:bCs/>
                <w:kern w:val="0"/>
              </w:rPr>
              <w:t>2</w:t>
            </w:r>
          </w:p>
        </w:tc>
        <w:tc>
          <w:tcPr>
            <w:tcW w:w="1770" w:type="dxa"/>
            <w:vMerge w:val="continue"/>
            <w:vAlign w:val="center"/>
          </w:tcPr>
          <w:p>
            <w:pPr>
              <w:jc w:val="center"/>
              <w:rPr>
                <w:rFonts w:ascii="宋体"/>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bCs/>
                <w:kern w:val="0"/>
              </w:rPr>
            </w:pPr>
            <w:r>
              <w:rPr>
                <w:rFonts w:hint="eastAsia" w:ascii="宋体" w:hAnsi="宋体" w:cs="宋体"/>
                <w:b/>
                <w:bCs/>
                <w:kern w:val="0"/>
              </w:rPr>
              <w:t>第九讲</w:t>
            </w:r>
            <w:r>
              <w:rPr>
                <w:rFonts w:ascii="宋体" w:hAnsi="宋体" w:cs="宋体"/>
                <w:b/>
                <w:bCs/>
                <w:kern w:val="0"/>
              </w:rPr>
              <w:t xml:space="preserve">   </w:t>
            </w:r>
            <w:r>
              <w:rPr>
                <w:rFonts w:hint="eastAsia" w:ascii="宋体" w:hAnsi="宋体" w:cs="宋体"/>
                <w:b/>
                <w:bCs/>
                <w:kern w:val="0"/>
              </w:rPr>
              <w:t>采访典型案例分析（四）</w:t>
            </w:r>
          </w:p>
        </w:tc>
        <w:tc>
          <w:tcPr>
            <w:tcW w:w="1155" w:type="dxa"/>
            <w:vAlign w:val="center"/>
          </w:tcPr>
          <w:p>
            <w:pPr>
              <w:jc w:val="center"/>
              <w:rPr>
                <w:rFonts w:ascii="宋体"/>
                <w:b/>
                <w:bCs/>
                <w:kern w:val="0"/>
              </w:rPr>
            </w:pPr>
            <w:r>
              <w:rPr>
                <w:rFonts w:ascii="宋体" w:hAnsi="宋体" w:cs="宋体"/>
                <w:b/>
                <w:bCs/>
                <w:kern w:val="0"/>
              </w:rPr>
              <w:t>2</w:t>
            </w:r>
          </w:p>
        </w:tc>
        <w:tc>
          <w:tcPr>
            <w:tcW w:w="1770" w:type="dxa"/>
            <w:vMerge w:val="continue"/>
            <w:vAlign w:val="center"/>
          </w:tcPr>
          <w:p>
            <w:pPr>
              <w:jc w:val="center"/>
              <w:rPr>
                <w:rFonts w:ascii="宋体"/>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bCs/>
                <w:kern w:val="0"/>
              </w:rPr>
            </w:pPr>
            <w:r>
              <w:rPr>
                <w:rFonts w:hint="eastAsia" w:ascii="宋体" w:hAnsi="宋体" w:cs="宋体"/>
                <w:b/>
                <w:bCs/>
                <w:kern w:val="0"/>
              </w:rPr>
              <w:t>第十讲</w:t>
            </w:r>
            <w:r>
              <w:rPr>
                <w:rFonts w:ascii="宋体" w:hAnsi="宋体" w:cs="宋体"/>
                <w:b/>
                <w:bCs/>
                <w:kern w:val="0"/>
              </w:rPr>
              <w:t xml:space="preserve">   </w:t>
            </w:r>
            <w:r>
              <w:rPr>
                <w:rFonts w:hint="eastAsia" w:ascii="宋体" w:hAnsi="宋体" w:cs="宋体"/>
                <w:b/>
                <w:bCs/>
                <w:kern w:val="0"/>
              </w:rPr>
              <w:t>采访典型案例分析（五）</w:t>
            </w:r>
          </w:p>
        </w:tc>
        <w:tc>
          <w:tcPr>
            <w:tcW w:w="1155" w:type="dxa"/>
            <w:vAlign w:val="center"/>
          </w:tcPr>
          <w:p>
            <w:pPr>
              <w:jc w:val="center"/>
              <w:rPr>
                <w:rFonts w:ascii="宋体"/>
                <w:b/>
                <w:bCs/>
                <w:kern w:val="0"/>
              </w:rPr>
            </w:pPr>
            <w:r>
              <w:rPr>
                <w:rFonts w:ascii="宋体" w:hAnsi="宋体" w:cs="宋体"/>
                <w:b/>
                <w:bCs/>
                <w:kern w:val="0"/>
              </w:rPr>
              <w:t>2</w:t>
            </w:r>
          </w:p>
        </w:tc>
        <w:tc>
          <w:tcPr>
            <w:tcW w:w="1770" w:type="dxa"/>
            <w:vMerge w:val="continue"/>
            <w:vAlign w:val="center"/>
          </w:tcPr>
          <w:p>
            <w:pPr>
              <w:jc w:val="center"/>
              <w:rPr>
                <w:rFonts w:ascii="宋体"/>
                <w:b/>
                <w:bCs/>
                <w:kern w:val="0"/>
              </w:rPr>
            </w:pPr>
          </w:p>
        </w:tc>
      </w:tr>
    </w:tbl>
    <w:p>
      <w:pPr>
        <w:widowControl/>
        <w:spacing w:before="100" w:beforeAutospacing="1" w:after="100" w:afterAutospacing="1" w:line="360" w:lineRule="exact"/>
        <w:jc w:val="left"/>
        <w:rPr>
          <w:rFonts w:ascii="黑体" w:hAnsi="华文中宋" w:eastAsia="黑体"/>
          <w:kern w:val="0"/>
          <w:sz w:val="24"/>
          <w:szCs w:val="24"/>
        </w:rPr>
      </w:pPr>
    </w:p>
    <w:p>
      <w:pPr>
        <w:widowControl/>
        <w:spacing w:before="100" w:beforeAutospacing="1" w:after="100" w:afterAutospacing="1" w:line="360" w:lineRule="exact"/>
        <w:ind w:left="31680" w:hangingChars="1224" w:firstLine="31680"/>
        <w:jc w:val="left"/>
        <w:rPr>
          <w:rFonts w:ascii="宋体"/>
          <w:b/>
          <w:bCs/>
          <w:kern w:val="0"/>
          <w:sz w:val="24"/>
          <w:szCs w:val="24"/>
        </w:rPr>
      </w:pPr>
      <w:r>
        <w:rPr>
          <w:rFonts w:hint="eastAsia" w:ascii="宋体" w:hAnsi="宋体" w:cs="宋体"/>
          <w:b/>
          <w:bCs/>
          <w:kern w:val="0"/>
          <w:sz w:val="24"/>
          <w:szCs w:val="24"/>
        </w:rPr>
        <w:t>五、课程考核及成绩评定</w:t>
      </w:r>
    </w:p>
    <w:p>
      <w:r>
        <w:t xml:space="preserve">    </w:t>
      </w:r>
      <w:r>
        <w:rPr>
          <w:rFonts w:hint="eastAsia" w:cs="宋体"/>
        </w:rPr>
        <w:t>课程考核为开卷考试。考试成绩实行百分制，其中基础知识测试题的分值掌握在</w:t>
      </w:r>
      <w:r>
        <w:t>40</w:t>
      </w:r>
      <w:r>
        <w:rPr>
          <w:rFonts w:hint="eastAsia" w:cs="宋体"/>
        </w:rPr>
        <w:t>分左右；综合能力测试题的分值掌握在</w:t>
      </w:r>
      <w:r>
        <w:t>60</w:t>
      </w:r>
      <w:r>
        <w:rPr>
          <w:rFonts w:hint="eastAsia" w:cs="宋体"/>
        </w:rPr>
        <w:t>分左右。通过平时考核、期中考查、期末考核相结合的方式考核学习效果，评定学生的综合成绩。综合成绩</w:t>
      </w:r>
      <w:r>
        <w:t>=</w:t>
      </w:r>
      <w:r>
        <w:rPr>
          <w:rFonts w:hint="eastAsia" w:cs="宋体"/>
        </w:rPr>
        <w:t>平时成绩</w:t>
      </w:r>
      <w:r>
        <w:t>+</w:t>
      </w:r>
      <w:r>
        <w:rPr>
          <w:rFonts w:hint="eastAsia" w:cs="宋体"/>
        </w:rPr>
        <w:t>期中成绩</w:t>
      </w:r>
      <w:r>
        <w:t>+</w:t>
      </w:r>
      <w:r>
        <w:rPr>
          <w:rFonts w:hint="eastAsia" w:cs="宋体"/>
        </w:rPr>
        <w:t>期末成绩。平时成绩、期中成绩、期末成绩分别占</w:t>
      </w:r>
      <w:r>
        <w:t>15%</w:t>
      </w:r>
      <w:r>
        <w:rPr>
          <w:rFonts w:hint="eastAsia" w:cs="宋体"/>
        </w:rPr>
        <w:t>、</w:t>
      </w:r>
      <w:r>
        <w:t>15%</w:t>
      </w:r>
      <w:r>
        <w:rPr>
          <w:rFonts w:hint="eastAsia" w:cs="宋体"/>
        </w:rPr>
        <w:t>、</w:t>
      </w:r>
      <w:r>
        <w:t>70%</w:t>
      </w:r>
      <w:r>
        <w:rPr>
          <w:rFonts w:hint="eastAsia" w:cs="宋体"/>
        </w:rPr>
        <w:t>。</w:t>
      </w:r>
      <w:r>
        <w:t>60</w:t>
      </w:r>
      <w:r>
        <w:rPr>
          <w:rFonts w:hint="eastAsia" w:cs="宋体"/>
        </w:rPr>
        <w:t>分为及格。</w:t>
      </w:r>
    </w:p>
    <w:p/>
    <w:p>
      <w:pPr>
        <w:widowControl/>
        <w:spacing w:before="100" w:beforeAutospacing="1" w:after="100" w:afterAutospacing="1" w:line="360" w:lineRule="exact"/>
        <w:ind w:left="31680" w:hangingChars="1224" w:firstLine="31680"/>
        <w:jc w:val="left"/>
        <w:rPr>
          <w:rFonts w:ascii="宋体"/>
          <w:b/>
          <w:bCs/>
          <w:kern w:val="0"/>
          <w:sz w:val="24"/>
          <w:szCs w:val="24"/>
        </w:rPr>
      </w:pPr>
      <w:r>
        <w:rPr>
          <w:rFonts w:hint="eastAsia" w:ascii="宋体" w:hAnsi="宋体" w:cs="宋体"/>
          <w:b/>
          <w:bCs/>
          <w:kern w:val="0"/>
          <w:sz w:val="24"/>
          <w:szCs w:val="24"/>
        </w:rPr>
        <w:t>六、推荐教材和</w:t>
      </w:r>
      <w:r>
        <w:rPr>
          <w:rFonts w:hint="eastAsia" w:ascii="宋体" w:hAnsi="宋体" w:cs="宋体"/>
          <w:b/>
          <w:bCs/>
          <w:kern w:val="0"/>
          <w:sz w:val="24"/>
          <w:szCs w:val="24"/>
          <w:lang w:eastAsia="zh-CN"/>
        </w:rPr>
        <w:t>学习</w:t>
      </w:r>
      <w:r>
        <w:rPr>
          <w:rFonts w:hint="eastAsia" w:ascii="宋体" w:hAnsi="宋体" w:cs="宋体"/>
          <w:b/>
          <w:bCs/>
          <w:kern w:val="0"/>
          <w:sz w:val="24"/>
          <w:szCs w:val="24"/>
        </w:rPr>
        <w:t>参考书</w:t>
      </w:r>
      <w:r>
        <w:rPr>
          <w:rFonts w:ascii="宋体" w:hAnsi="宋体" w:cs="宋体"/>
          <w:b/>
          <w:bCs/>
          <w:kern w:val="0"/>
          <w:sz w:val="24"/>
          <w:szCs w:val="24"/>
        </w:rPr>
        <w:t xml:space="preserve"> </w:t>
      </w:r>
    </w:p>
    <w:p>
      <w:pPr>
        <w:ind w:firstLine="31680" w:firstLineChars="150"/>
      </w:pPr>
      <w:r>
        <w:t>1.</w:t>
      </w:r>
      <w:r>
        <w:rPr>
          <w:rFonts w:hint="eastAsia" w:cs="宋体"/>
        </w:rPr>
        <w:t>著作类：《记者的发现力》（南振中新华出版社）、《新闻报道新思路》（陈作平中国广电出版社）、《记者生活三十年》（陶菊隐中华书局）、《怎样当新闻记者》（吴锦才</w:t>
      </w:r>
      <w:r>
        <w:t xml:space="preserve"> </w:t>
      </w:r>
      <w:r>
        <w:rPr>
          <w:rFonts w:hint="eastAsia" w:cs="宋体"/>
        </w:rPr>
        <w:t>新华出版社）、《焦点外的时空》（敬一丹等）、《新闻职业道德》（新华出版社）、《有效沟通》桑得拉等华夏出版社）、《新闻发现采集与表达》（蔡雯等</w:t>
      </w:r>
      <w:r>
        <w:t>2007</w:t>
      </w:r>
      <w:r>
        <w:rPr>
          <w:rFonts w:hint="eastAsia" w:cs="宋体"/>
        </w:rPr>
        <w:t>年中国人民大学出版社）；</w:t>
      </w:r>
    </w:p>
    <w:p>
      <w:pPr>
        <w:ind w:firstLine="31680" w:firstLineChars="150"/>
      </w:pPr>
      <w:r>
        <w:t>2.</w:t>
      </w:r>
      <w:r>
        <w:rPr>
          <w:rFonts w:hint="eastAsia" w:cs="宋体"/>
        </w:rPr>
        <w:t>专业杂志：《中国记者》、《新闻记者》、《新闻战线》、《国际新闻界》、《现代传播》《当代传播》、《新闻大学》、《新华文摘》、《新闻与传播》等。</w:t>
      </w:r>
    </w:p>
    <w:p>
      <w:pPr>
        <w:rPr>
          <w:b/>
          <w:bCs/>
          <w:sz w:val="24"/>
          <w:szCs w:val="24"/>
        </w:rPr>
      </w:pPr>
    </w:p>
    <w:p>
      <w:pPr>
        <w:rPr>
          <w:b/>
          <w:bCs/>
          <w:sz w:val="24"/>
          <w:szCs w:val="24"/>
        </w:rPr>
      </w:pPr>
    </w:p>
    <w:p>
      <w:pPr>
        <w:rPr>
          <w:rFonts w:ascii="黑体" w:eastAsia="黑体"/>
          <w:b/>
          <w:bCs/>
          <w:sz w:val="24"/>
          <w:szCs w:val="24"/>
        </w:rPr>
      </w:pPr>
      <w:r>
        <w:rPr>
          <w:rFonts w:hint="eastAsia" w:cs="宋体"/>
          <w:b/>
          <w:bCs/>
          <w:sz w:val="24"/>
          <w:szCs w:val="24"/>
        </w:rPr>
        <w:t>七、</w:t>
      </w:r>
      <w:r>
        <w:rPr>
          <w:rFonts w:hint="eastAsia" w:cs="宋体"/>
          <w:b/>
          <w:bCs/>
          <w:sz w:val="24"/>
          <w:szCs w:val="24"/>
          <w:lang w:eastAsia="zh-CN"/>
        </w:rPr>
        <w:t>学习</w:t>
      </w:r>
      <w:r>
        <w:rPr>
          <w:rFonts w:hint="eastAsia" w:cs="宋体"/>
          <w:b/>
          <w:bCs/>
          <w:sz w:val="24"/>
          <w:szCs w:val="24"/>
        </w:rPr>
        <w:t>具体内容和要求</w:t>
      </w:r>
    </w:p>
    <w:p>
      <w:pPr>
        <w:jc w:val="center"/>
        <w:rPr>
          <w:rFonts w:ascii="黑体" w:eastAsia="黑体"/>
          <w:b/>
          <w:bCs/>
          <w:sz w:val="28"/>
          <w:szCs w:val="28"/>
        </w:rPr>
      </w:pPr>
    </w:p>
    <w:p>
      <w:pPr>
        <w:jc w:val="center"/>
        <w:rPr>
          <w:rFonts w:ascii="宋体"/>
          <w:b/>
          <w:bCs/>
          <w:sz w:val="24"/>
          <w:szCs w:val="24"/>
        </w:rPr>
      </w:pPr>
      <w:r>
        <w:rPr>
          <w:rFonts w:hint="eastAsia" w:ascii="宋体" w:hAnsi="宋体" w:cs="宋体"/>
          <w:b/>
          <w:bCs/>
          <w:sz w:val="24"/>
          <w:szCs w:val="24"/>
        </w:rPr>
        <w:t>第一讲</w:t>
      </w:r>
      <w:r>
        <w:rPr>
          <w:rFonts w:ascii="宋体" w:hAnsi="宋体" w:cs="宋体"/>
          <w:b/>
          <w:bCs/>
          <w:sz w:val="24"/>
          <w:szCs w:val="24"/>
        </w:rPr>
        <w:t xml:space="preserve">  </w:t>
      </w:r>
      <w:r>
        <w:rPr>
          <w:rFonts w:hint="eastAsia" w:ascii="宋体" w:hAnsi="宋体" w:cs="宋体"/>
          <w:b/>
          <w:bCs/>
          <w:sz w:val="24"/>
          <w:szCs w:val="24"/>
        </w:rPr>
        <w:t>新闻采访行为的历史发展（</w:t>
      </w:r>
      <w:r>
        <w:rPr>
          <w:rFonts w:ascii="宋体" w:hAnsi="宋体" w:cs="宋体"/>
          <w:b/>
          <w:bCs/>
          <w:sz w:val="24"/>
          <w:szCs w:val="24"/>
        </w:rPr>
        <w:t>4</w:t>
      </w:r>
      <w:r>
        <w:rPr>
          <w:rFonts w:hint="eastAsia" w:ascii="宋体" w:hAnsi="宋体" w:cs="宋体"/>
          <w:b/>
          <w:bCs/>
          <w:sz w:val="24"/>
          <w:szCs w:val="24"/>
        </w:rPr>
        <w:t>课时）</w:t>
      </w:r>
    </w:p>
    <w:p>
      <w:pPr>
        <w:ind w:firstLine="31680" w:firstLineChars="200"/>
      </w:pPr>
    </w:p>
    <w:p>
      <w:pPr>
        <w:spacing w:beforeLines="50" w:afterLines="50"/>
        <w:rPr>
          <w:b/>
          <w:bCs/>
        </w:rPr>
      </w:pPr>
      <w:r>
        <w:rPr>
          <w:rFonts w:hint="eastAsia" w:cs="宋体"/>
          <w:b/>
          <w:bCs/>
        </w:rPr>
        <w:t>一、基本要求</w:t>
      </w:r>
    </w:p>
    <w:p>
      <w:pPr>
        <w:spacing w:beforeLines="50" w:afterLines="50"/>
      </w:pPr>
      <w:r>
        <w:rPr>
          <w:sz w:val="24"/>
          <w:szCs w:val="24"/>
        </w:rPr>
        <w:t xml:space="preserve">    </w:t>
      </w:r>
      <w:r>
        <w:rPr>
          <w:rFonts w:hint="eastAsia" w:cs="宋体"/>
        </w:rPr>
        <w:t>掌握新闻采访活动的历史演变过程，并从中思考我国新闻事业的发展教训。</w:t>
      </w:r>
    </w:p>
    <w:p>
      <w:pPr>
        <w:spacing w:beforeLines="50" w:afterLines="50"/>
        <w:rPr>
          <w:b/>
          <w:bCs/>
        </w:rPr>
      </w:pPr>
      <w:r>
        <w:rPr>
          <w:rFonts w:hint="eastAsia" w:cs="宋体"/>
          <w:b/>
          <w:bCs/>
        </w:rPr>
        <w:t>二、授课方法</w:t>
      </w:r>
    </w:p>
    <w:p>
      <w:pPr>
        <w:spacing w:beforeLines="50" w:afterLines="50"/>
        <w:ind w:firstLine="31680" w:firstLineChars="200"/>
      </w:pPr>
      <w:r>
        <w:rPr>
          <w:rFonts w:hint="eastAsia" w:cs="宋体"/>
        </w:rPr>
        <w:t>课堂讲授与讨论</w:t>
      </w:r>
    </w:p>
    <w:p>
      <w:pPr>
        <w:spacing w:beforeLines="50" w:afterLines="50"/>
        <w:rPr>
          <w:b/>
          <w:bCs/>
        </w:rPr>
      </w:pPr>
      <w:r>
        <w:rPr>
          <w:rFonts w:hint="eastAsia" w:cs="宋体"/>
          <w:b/>
          <w:bCs/>
        </w:rPr>
        <w:t>三、</w:t>
      </w:r>
      <w:r>
        <w:rPr>
          <w:rFonts w:hint="eastAsia" w:cs="宋体"/>
          <w:b/>
          <w:bCs/>
          <w:lang w:eastAsia="zh-CN"/>
        </w:rPr>
        <w:t>学习</w:t>
      </w:r>
      <w:r>
        <w:rPr>
          <w:rFonts w:hint="eastAsia" w:cs="宋体"/>
          <w:b/>
          <w:bCs/>
        </w:rPr>
        <w:t>内容</w:t>
      </w:r>
    </w:p>
    <w:p>
      <w:pPr>
        <w:numPr>
          <w:ilvl w:val="0"/>
          <w:numId w:val="2"/>
        </w:numPr>
        <w:ind w:firstLine="31680" w:firstLineChars="200"/>
      </w:pPr>
      <w:r>
        <w:rPr>
          <w:rFonts w:hint="eastAsia" w:cs="宋体"/>
        </w:rPr>
        <w:t>世界最早的信息搜集活动</w:t>
      </w:r>
      <w:r>
        <w:t>——</w:t>
      </w:r>
      <w:r>
        <w:rPr>
          <w:rFonts w:hint="eastAsia" w:cs="宋体"/>
        </w:rPr>
        <w:t>采风；</w:t>
      </w:r>
    </w:p>
    <w:p>
      <w:pPr>
        <w:numPr>
          <w:ilvl w:val="0"/>
          <w:numId w:val="2"/>
        </w:numPr>
        <w:ind w:firstLine="31680" w:firstLineChars="200"/>
      </w:pPr>
      <w:r>
        <w:rPr>
          <w:rFonts w:hint="eastAsia" w:cs="宋体"/>
        </w:rPr>
        <w:t>世界最早的人物言行记录</w:t>
      </w:r>
      <w:r>
        <w:t>——</w:t>
      </w:r>
      <w:r>
        <w:rPr>
          <w:rFonts w:hint="eastAsia" w:cs="宋体"/>
        </w:rPr>
        <w:t>史官；</w:t>
      </w:r>
    </w:p>
    <w:p>
      <w:pPr>
        <w:numPr>
          <w:ilvl w:val="0"/>
          <w:numId w:val="2"/>
        </w:numPr>
        <w:ind w:firstLine="31680" w:firstLineChars="200"/>
      </w:pPr>
      <w:r>
        <w:rPr>
          <w:rFonts w:hint="eastAsia" w:cs="宋体"/>
        </w:rPr>
        <w:t>唐宋时期的邸吏、进奏官、府探、衙探等；</w:t>
      </w:r>
    </w:p>
    <w:p>
      <w:pPr>
        <w:numPr>
          <w:ilvl w:val="0"/>
          <w:numId w:val="2"/>
        </w:numPr>
        <w:ind w:firstLine="31680" w:firstLineChars="200"/>
      </w:pPr>
      <w:r>
        <w:rPr>
          <w:rFonts w:hint="eastAsia" w:cs="宋体"/>
        </w:rPr>
        <w:t>世界最早的采访活动</w:t>
      </w:r>
      <w:r>
        <w:t>——</w:t>
      </w:r>
      <w:r>
        <w:rPr>
          <w:rFonts w:hint="eastAsia" w:cs="宋体"/>
        </w:rPr>
        <w:t>威尼斯；</w:t>
      </w:r>
    </w:p>
    <w:p>
      <w:pPr>
        <w:numPr>
          <w:ilvl w:val="0"/>
          <w:numId w:val="2"/>
        </w:numPr>
        <w:ind w:firstLine="31680" w:firstLineChars="200"/>
      </w:pPr>
      <w:r>
        <w:rPr>
          <w:rFonts w:hint="eastAsia" w:cs="宋体"/>
        </w:rPr>
        <w:t>大西洋沿岸低地地区的新闻活动；</w:t>
      </w:r>
    </w:p>
    <w:p>
      <w:pPr>
        <w:numPr>
          <w:ilvl w:val="0"/>
          <w:numId w:val="2"/>
        </w:numPr>
        <w:ind w:firstLine="31680" w:firstLineChars="200"/>
      </w:pPr>
      <w:r>
        <w:rPr>
          <w:rFonts w:hint="eastAsia" w:cs="宋体"/>
        </w:rPr>
        <w:t>我国近现代新闻事业发展；</w:t>
      </w:r>
    </w:p>
    <w:p>
      <w:pPr>
        <w:ind w:firstLine="31680" w:firstLineChars="200"/>
      </w:pPr>
      <w:r>
        <w:t>6</w:t>
      </w:r>
      <w:r>
        <w:rPr>
          <w:rFonts w:hint="eastAsia" w:cs="宋体"/>
        </w:rPr>
        <w:t>、评价与启发。</w:t>
      </w:r>
    </w:p>
    <w:p>
      <w:pPr>
        <w:spacing w:beforeLines="50" w:afterLines="50"/>
        <w:rPr>
          <w:b/>
          <w:bCs/>
        </w:rPr>
      </w:pPr>
      <w:r>
        <w:rPr>
          <w:rFonts w:hint="eastAsia" w:cs="宋体"/>
          <w:b/>
          <w:bCs/>
        </w:rPr>
        <w:t>四、重点难点</w:t>
      </w:r>
    </w:p>
    <w:p>
      <w:pPr>
        <w:ind w:firstLine="31680" w:firstLineChars="200"/>
      </w:pPr>
      <w:r>
        <w:rPr>
          <w:rFonts w:hint="eastAsia" w:cs="宋体"/>
        </w:rPr>
        <w:t>威尼斯世界最早的采访活动；我国近现代新闻事业发展。</w:t>
      </w:r>
    </w:p>
    <w:p>
      <w:pPr>
        <w:numPr>
          <w:ilvl w:val="0"/>
          <w:numId w:val="3"/>
        </w:numPr>
        <w:spacing w:beforeLines="50" w:afterLines="50"/>
        <w:rPr>
          <w:b/>
          <w:bCs/>
        </w:rPr>
      </w:pPr>
      <w:r>
        <w:rPr>
          <w:rFonts w:hint="eastAsia" w:cs="宋体"/>
          <w:b/>
          <w:bCs/>
        </w:rPr>
        <w:t>思考与讨论</w:t>
      </w:r>
    </w:p>
    <w:p>
      <w:pPr>
        <w:spacing w:beforeLines="50" w:afterLines="50"/>
      </w:pPr>
      <w:r>
        <w:rPr>
          <w:b/>
          <w:bCs/>
        </w:rPr>
        <w:t xml:space="preserve">   </w:t>
      </w:r>
      <w:r>
        <w:rPr>
          <w:rFonts w:hint="eastAsia" w:cs="宋体"/>
        </w:rPr>
        <w:t>为什么最具备新闻事业产生基础（造纸术、印刷术等）的中国没有出现发达的新闻业？</w:t>
      </w:r>
    </w:p>
    <w:p>
      <w:pPr>
        <w:jc w:val="center"/>
        <w:rPr>
          <w:rFonts w:ascii="宋体"/>
          <w:b/>
          <w:bCs/>
          <w:sz w:val="24"/>
          <w:szCs w:val="24"/>
        </w:rPr>
      </w:pPr>
    </w:p>
    <w:p>
      <w:pPr>
        <w:jc w:val="center"/>
        <w:rPr>
          <w:rFonts w:ascii="宋体"/>
          <w:b/>
          <w:bCs/>
          <w:sz w:val="24"/>
          <w:szCs w:val="24"/>
        </w:rPr>
      </w:pPr>
      <w:r>
        <w:rPr>
          <w:rFonts w:hint="eastAsia" w:ascii="宋体" w:hAnsi="宋体" w:cs="宋体"/>
          <w:b/>
          <w:bCs/>
          <w:sz w:val="24"/>
          <w:szCs w:val="24"/>
        </w:rPr>
        <w:t>第二讲</w:t>
      </w:r>
      <w:r>
        <w:rPr>
          <w:rFonts w:ascii="宋体" w:hAnsi="宋体" w:cs="宋体"/>
          <w:b/>
          <w:bCs/>
          <w:sz w:val="24"/>
          <w:szCs w:val="24"/>
        </w:rPr>
        <w:t xml:space="preserve">  </w:t>
      </w:r>
      <w:r>
        <w:rPr>
          <w:rFonts w:hint="eastAsia" w:ascii="宋体" w:hAnsi="宋体" w:cs="宋体"/>
          <w:b/>
          <w:bCs/>
          <w:kern w:val="0"/>
        </w:rPr>
        <w:t>记者的职业操守与职业担当</w:t>
      </w:r>
      <w:r>
        <w:rPr>
          <w:rFonts w:hint="eastAsia" w:ascii="宋体" w:hAnsi="宋体" w:cs="宋体"/>
          <w:b/>
          <w:bCs/>
          <w:sz w:val="24"/>
          <w:szCs w:val="24"/>
        </w:rPr>
        <w:t>（</w:t>
      </w:r>
      <w:r>
        <w:rPr>
          <w:rFonts w:ascii="宋体" w:hAnsi="宋体" w:cs="宋体"/>
          <w:b/>
          <w:bCs/>
          <w:sz w:val="24"/>
          <w:szCs w:val="24"/>
        </w:rPr>
        <w:t>4</w:t>
      </w:r>
      <w:r>
        <w:rPr>
          <w:rFonts w:hint="eastAsia" w:ascii="宋体" w:hAnsi="宋体" w:cs="宋体"/>
          <w:b/>
          <w:bCs/>
          <w:sz w:val="24"/>
          <w:szCs w:val="24"/>
        </w:rPr>
        <w:t>课时）</w:t>
      </w:r>
    </w:p>
    <w:p>
      <w:pPr>
        <w:ind w:firstLine="31680" w:firstLineChars="200"/>
      </w:pPr>
    </w:p>
    <w:p>
      <w:pPr>
        <w:spacing w:beforeLines="50" w:afterLines="50"/>
        <w:rPr>
          <w:b/>
          <w:bCs/>
        </w:rPr>
      </w:pPr>
      <w:r>
        <w:rPr>
          <w:rFonts w:hint="eastAsia" w:cs="宋体"/>
          <w:b/>
          <w:bCs/>
        </w:rPr>
        <w:t>一、基本要求</w:t>
      </w:r>
    </w:p>
    <w:p>
      <w:pPr>
        <w:ind w:firstLine="31680" w:firstLineChars="200"/>
      </w:pPr>
      <w:r>
        <w:rPr>
          <w:rFonts w:hint="eastAsia" w:cs="宋体"/>
        </w:rPr>
        <w:t>了解记者的社会担当，掌握记者这一重要社会职业的职业责任。</w:t>
      </w:r>
    </w:p>
    <w:p>
      <w:pPr>
        <w:spacing w:beforeLines="50" w:afterLines="50"/>
        <w:rPr>
          <w:b/>
          <w:bCs/>
        </w:rPr>
      </w:pPr>
      <w:r>
        <w:rPr>
          <w:rFonts w:hint="eastAsia" w:cs="宋体"/>
          <w:b/>
          <w:bCs/>
        </w:rPr>
        <w:t>二、授课方法</w:t>
      </w:r>
    </w:p>
    <w:p>
      <w:pPr>
        <w:spacing w:beforeLines="50" w:afterLines="50"/>
        <w:ind w:firstLine="31680" w:firstLineChars="200"/>
      </w:pPr>
      <w:r>
        <w:rPr>
          <w:rFonts w:hint="eastAsia" w:cs="宋体"/>
        </w:rPr>
        <w:t>讲授与讨论。</w:t>
      </w:r>
    </w:p>
    <w:p>
      <w:pPr>
        <w:spacing w:beforeLines="50" w:afterLines="50"/>
      </w:pPr>
      <w:r>
        <w:rPr>
          <w:rFonts w:hint="eastAsia" w:cs="宋体"/>
          <w:b/>
          <w:bCs/>
        </w:rPr>
        <w:t>三、</w:t>
      </w:r>
      <w:r>
        <w:rPr>
          <w:rFonts w:hint="eastAsia" w:cs="宋体"/>
          <w:b/>
          <w:bCs/>
          <w:lang w:eastAsia="zh-CN"/>
        </w:rPr>
        <w:t>学习</w:t>
      </w:r>
      <w:r>
        <w:rPr>
          <w:rFonts w:hint="eastAsia" w:cs="宋体"/>
          <w:b/>
          <w:bCs/>
        </w:rPr>
        <w:t>内容</w:t>
      </w:r>
    </w:p>
    <w:p>
      <w:pPr>
        <w:numPr>
          <w:ilvl w:val="0"/>
          <w:numId w:val="4"/>
        </w:numPr>
        <w:ind w:firstLine="31680" w:firstLineChars="200"/>
      </w:pPr>
      <w:r>
        <w:rPr>
          <w:rFonts w:hint="eastAsia" w:cs="宋体"/>
        </w:rPr>
        <w:t>社会良知的守望；</w:t>
      </w:r>
    </w:p>
    <w:p>
      <w:pPr>
        <w:numPr>
          <w:ilvl w:val="0"/>
          <w:numId w:val="4"/>
        </w:numPr>
        <w:ind w:firstLine="31680" w:firstLineChars="200"/>
      </w:pPr>
      <w:r>
        <w:rPr>
          <w:rFonts w:hint="eastAsia" w:cs="宋体"/>
        </w:rPr>
        <w:t>先进力量、正义声音的传播</w:t>
      </w:r>
    </w:p>
    <w:p>
      <w:pPr>
        <w:numPr>
          <w:ilvl w:val="0"/>
          <w:numId w:val="4"/>
        </w:numPr>
        <w:ind w:firstLine="31680" w:firstLineChars="200"/>
      </w:pPr>
      <w:r>
        <w:rPr>
          <w:rFonts w:hint="eastAsia" w:cs="宋体"/>
        </w:rPr>
        <w:t>人们呼声的表达；</w:t>
      </w:r>
    </w:p>
    <w:p>
      <w:pPr>
        <w:numPr>
          <w:ilvl w:val="0"/>
          <w:numId w:val="4"/>
        </w:numPr>
        <w:ind w:firstLine="31680" w:firstLineChars="200"/>
      </w:pPr>
      <w:r>
        <w:rPr>
          <w:rFonts w:hint="eastAsia" w:cs="宋体"/>
        </w:rPr>
        <w:t>单位利益的实现。</w:t>
      </w:r>
    </w:p>
    <w:p>
      <w:pPr>
        <w:spacing w:beforeLines="50" w:afterLines="50"/>
        <w:rPr>
          <w:b/>
          <w:bCs/>
        </w:rPr>
      </w:pPr>
      <w:r>
        <w:rPr>
          <w:rFonts w:hint="eastAsia" w:cs="宋体"/>
          <w:b/>
          <w:bCs/>
        </w:rPr>
        <w:t>四、重点难点</w:t>
      </w:r>
    </w:p>
    <w:p>
      <w:pPr>
        <w:ind w:firstLine="31680" w:firstLineChars="200"/>
      </w:pPr>
      <w:r>
        <w:rPr>
          <w:rFonts w:hint="eastAsia" w:cs="宋体"/>
        </w:rPr>
        <w:t>社会良知的守望与单位利益的协调；党性与人民性关系的理解。</w:t>
      </w:r>
    </w:p>
    <w:p>
      <w:pPr>
        <w:numPr>
          <w:ilvl w:val="0"/>
          <w:numId w:val="5"/>
        </w:numPr>
        <w:spacing w:beforeLines="50" w:afterLines="50"/>
        <w:rPr>
          <w:b/>
          <w:bCs/>
        </w:rPr>
      </w:pPr>
      <w:r>
        <w:rPr>
          <w:rFonts w:hint="eastAsia" w:cs="宋体"/>
          <w:b/>
          <w:bCs/>
        </w:rPr>
        <w:t>思考与讨论</w:t>
      </w:r>
    </w:p>
    <w:p>
      <w:pPr>
        <w:spacing w:beforeLines="50" w:afterLines="50"/>
      </w:pPr>
      <w:r>
        <w:rPr>
          <w:b/>
          <w:bCs/>
        </w:rPr>
        <w:t xml:space="preserve">   </w:t>
      </w:r>
      <w:r>
        <w:rPr>
          <w:rFonts w:hint="eastAsia" w:cs="宋体"/>
        </w:rPr>
        <w:t>如何实现社会公益与单位利益的和谐统一？</w:t>
      </w:r>
    </w:p>
    <w:p>
      <w:pPr>
        <w:spacing w:beforeLines="50" w:afterLines="50"/>
      </w:pPr>
    </w:p>
    <w:p>
      <w:pPr>
        <w:jc w:val="center"/>
        <w:rPr>
          <w:rFonts w:ascii="宋体"/>
          <w:b/>
          <w:bCs/>
          <w:sz w:val="24"/>
          <w:szCs w:val="24"/>
        </w:rPr>
      </w:pPr>
      <w:r>
        <w:rPr>
          <w:rFonts w:hint="eastAsia" w:ascii="宋体" w:hAnsi="宋体" w:cs="宋体"/>
          <w:b/>
          <w:bCs/>
          <w:sz w:val="24"/>
          <w:szCs w:val="24"/>
        </w:rPr>
        <w:t>第三讲</w:t>
      </w:r>
      <w:r>
        <w:rPr>
          <w:rFonts w:ascii="宋体" w:hAnsi="宋体" w:cs="宋体"/>
          <w:b/>
          <w:bCs/>
          <w:sz w:val="24"/>
          <w:szCs w:val="24"/>
        </w:rPr>
        <w:t xml:space="preserve">  </w:t>
      </w:r>
      <w:r>
        <w:rPr>
          <w:rFonts w:hint="eastAsia" w:ascii="宋体" w:hAnsi="宋体" w:cs="宋体"/>
          <w:b/>
          <w:bCs/>
          <w:kern w:val="0"/>
        </w:rPr>
        <w:t>记者的职业素质与修养</w:t>
      </w:r>
      <w:r>
        <w:rPr>
          <w:rFonts w:hint="eastAsia" w:ascii="宋体" w:hAnsi="宋体" w:cs="宋体"/>
          <w:b/>
          <w:bCs/>
          <w:sz w:val="24"/>
          <w:szCs w:val="24"/>
        </w:rPr>
        <w:t>（</w:t>
      </w:r>
      <w:r>
        <w:rPr>
          <w:rFonts w:ascii="宋体" w:hAnsi="宋体" w:cs="宋体"/>
          <w:b/>
          <w:bCs/>
          <w:sz w:val="24"/>
          <w:szCs w:val="24"/>
        </w:rPr>
        <w:t>4</w:t>
      </w:r>
      <w:r>
        <w:rPr>
          <w:rFonts w:hint="eastAsia" w:ascii="宋体" w:hAnsi="宋体" w:cs="宋体"/>
          <w:b/>
          <w:bCs/>
          <w:sz w:val="24"/>
          <w:szCs w:val="24"/>
        </w:rPr>
        <w:t>课时）</w:t>
      </w:r>
    </w:p>
    <w:p>
      <w:pPr>
        <w:ind w:firstLine="31680" w:firstLineChars="200"/>
      </w:pPr>
    </w:p>
    <w:p>
      <w:r>
        <w:rPr>
          <w:rFonts w:hint="eastAsia" w:cs="宋体"/>
          <w:b/>
          <w:bCs/>
        </w:rPr>
        <w:t>一、基本要求</w:t>
      </w:r>
    </w:p>
    <w:p>
      <w:pPr>
        <w:spacing w:beforeLines="50" w:afterLines="50"/>
      </w:pPr>
      <w:r>
        <w:t xml:space="preserve">    </w:t>
      </w:r>
      <w:r>
        <w:rPr>
          <w:rFonts w:hint="eastAsia" w:cs="宋体"/>
        </w:rPr>
        <w:t>掌握新闻记者的基本职业素养；重点把握新时期（新技术、新的社会特点等）对记者提出的特殊职业素养要求。</w:t>
      </w:r>
    </w:p>
    <w:p>
      <w:pPr>
        <w:spacing w:beforeLines="50" w:afterLines="50"/>
        <w:rPr>
          <w:b/>
          <w:bCs/>
        </w:rPr>
      </w:pPr>
      <w:r>
        <w:rPr>
          <w:rFonts w:hint="eastAsia" w:cs="宋体"/>
          <w:b/>
          <w:bCs/>
        </w:rPr>
        <w:t>二、授课方法</w:t>
      </w:r>
    </w:p>
    <w:p>
      <w:pPr>
        <w:spacing w:beforeLines="50" w:afterLines="50"/>
        <w:ind w:firstLine="31680" w:firstLineChars="200"/>
      </w:pPr>
      <w:r>
        <w:rPr>
          <w:rFonts w:hint="eastAsia" w:cs="宋体"/>
        </w:rPr>
        <w:t>讲述与自学。</w:t>
      </w:r>
    </w:p>
    <w:p>
      <w:pPr>
        <w:spacing w:beforeLines="50" w:afterLines="50"/>
      </w:pPr>
      <w:r>
        <w:rPr>
          <w:rFonts w:hint="eastAsia" w:cs="宋体"/>
          <w:b/>
          <w:bCs/>
        </w:rPr>
        <w:t>三、</w:t>
      </w:r>
      <w:r>
        <w:rPr>
          <w:rFonts w:hint="eastAsia" w:cs="宋体"/>
          <w:b/>
          <w:bCs/>
          <w:lang w:eastAsia="zh-CN"/>
        </w:rPr>
        <w:t>学习</w:t>
      </w:r>
      <w:r>
        <w:rPr>
          <w:rFonts w:hint="eastAsia" w:cs="宋体"/>
          <w:b/>
          <w:bCs/>
        </w:rPr>
        <w:t>内容</w:t>
      </w:r>
    </w:p>
    <w:p>
      <w:pPr>
        <w:ind w:left="31680" w:leftChars="200" w:hangingChars="1300" w:firstLine="31680"/>
      </w:pPr>
      <w:r>
        <w:t>1</w:t>
      </w:r>
      <w:r>
        <w:rPr>
          <w:rFonts w:hint="eastAsia" w:cs="宋体"/>
        </w:rPr>
        <w:t>、新闻记者基本职业素养：采写能力；政治素质；职业责任；采访作风；职业道德；身心素质等。</w:t>
      </w:r>
    </w:p>
    <w:p>
      <w:pPr>
        <w:ind w:firstLine="31680" w:firstLineChars="200"/>
      </w:pPr>
      <w:r>
        <w:t>2</w:t>
      </w:r>
      <w:r>
        <w:rPr>
          <w:rFonts w:hint="eastAsia" w:cs="宋体"/>
        </w:rPr>
        <w:t>、新的社会条件下对记者的更高要求：自媒体；大数据；核心价值观；多元化等</w:t>
      </w:r>
    </w:p>
    <w:p>
      <w:pPr>
        <w:spacing w:beforeLines="50" w:afterLines="50"/>
        <w:rPr>
          <w:b/>
          <w:bCs/>
        </w:rPr>
      </w:pPr>
      <w:r>
        <w:rPr>
          <w:rFonts w:hint="eastAsia" w:cs="宋体"/>
          <w:b/>
          <w:bCs/>
        </w:rPr>
        <w:t>四、重点难点</w:t>
      </w:r>
    </w:p>
    <w:p>
      <w:r>
        <w:t xml:space="preserve">    </w:t>
      </w:r>
      <w:r>
        <w:rPr>
          <w:rFonts w:hint="eastAsia" w:cs="宋体"/>
        </w:rPr>
        <w:t>记者的政治素质；核心价值观的传播能力。</w:t>
      </w:r>
    </w:p>
    <w:p>
      <w:pPr>
        <w:numPr>
          <w:ilvl w:val="0"/>
          <w:numId w:val="6"/>
        </w:numPr>
        <w:spacing w:beforeLines="50" w:afterLines="50"/>
        <w:rPr>
          <w:b/>
          <w:bCs/>
        </w:rPr>
      </w:pPr>
      <w:r>
        <w:rPr>
          <w:rFonts w:hint="eastAsia" w:cs="宋体"/>
          <w:b/>
          <w:bCs/>
        </w:rPr>
        <w:t>思考与讨论</w:t>
      </w:r>
    </w:p>
    <w:p>
      <w:pPr>
        <w:spacing w:beforeLines="50" w:afterLines="50"/>
      </w:pPr>
      <w:r>
        <w:rPr>
          <w:b/>
          <w:bCs/>
        </w:rPr>
        <w:t xml:space="preserve">   </w:t>
      </w:r>
      <w:r>
        <w:rPr>
          <w:rFonts w:hint="eastAsia" w:cs="宋体"/>
        </w:rPr>
        <w:t>新的社会条件下对记者提出那些更高要求？</w:t>
      </w:r>
    </w:p>
    <w:p>
      <w:pPr>
        <w:jc w:val="center"/>
        <w:rPr>
          <w:rFonts w:ascii="宋体"/>
          <w:b/>
          <w:bCs/>
          <w:sz w:val="24"/>
          <w:szCs w:val="24"/>
        </w:rPr>
      </w:pPr>
    </w:p>
    <w:p>
      <w:pPr>
        <w:jc w:val="center"/>
        <w:rPr>
          <w:rFonts w:ascii="宋体"/>
          <w:b/>
          <w:bCs/>
          <w:sz w:val="24"/>
          <w:szCs w:val="24"/>
        </w:rPr>
      </w:pPr>
      <w:r>
        <w:rPr>
          <w:rFonts w:hint="eastAsia" w:ascii="宋体" w:hAnsi="宋体" w:cs="宋体"/>
          <w:b/>
          <w:bCs/>
          <w:sz w:val="24"/>
          <w:szCs w:val="24"/>
        </w:rPr>
        <w:t>第四讲</w:t>
      </w:r>
      <w:r>
        <w:rPr>
          <w:rFonts w:ascii="宋体" w:hAnsi="宋体" w:cs="宋体"/>
          <w:b/>
          <w:bCs/>
          <w:sz w:val="24"/>
          <w:szCs w:val="24"/>
        </w:rPr>
        <w:t xml:space="preserve">  </w:t>
      </w:r>
      <w:r>
        <w:rPr>
          <w:rFonts w:hint="eastAsia" w:ascii="宋体" w:hAnsi="宋体" w:cs="宋体"/>
          <w:b/>
          <w:bCs/>
          <w:kern w:val="0"/>
        </w:rPr>
        <w:t>采访行为的伦理分析</w:t>
      </w:r>
      <w:r>
        <w:rPr>
          <w:rFonts w:hint="eastAsia" w:ascii="宋体" w:hAnsi="宋体" w:cs="宋体"/>
          <w:b/>
          <w:bCs/>
          <w:sz w:val="24"/>
          <w:szCs w:val="24"/>
        </w:rPr>
        <w:t>（</w:t>
      </w:r>
      <w:r>
        <w:rPr>
          <w:rFonts w:ascii="宋体" w:hAnsi="宋体" w:cs="宋体"/>
          <w:b/>
          <w:bCs/>
          <w:sz w:val="24"/>
          <w:szCs w:val="24"/>
        </w:rPr>
        <w:t>4</w:t>
      </w:r>
      <w:r>
        <w:rPr>
          <w:rFonts w:hint="eastAsia" w:ascii="宋体" w:hAnsi="宋体" w:cs="宋体"/>
          <w:b/>
          <w:bCs/>
          <w:sz w:val="24"/>
          <w:szCs w:val="24"/>
        </w:rPr>
        <w:t>学时）</w:t>
      </w:r>
    </w:p>
    <w:p>
      <w:pPr>
        <w:ind w:firstLine="31680" w:firstLineChars="200"/>
      </w:pPr>
    </w:p>
    <w:p>
      <w:pPr>
        <w:spacing w:beforeLines="50" w:afterLines="50"/>
        <w:rPr>
          <w:b/>
          <w:bCs/>
        </w:rPr>
      </w:pPr>
      <w:r>
        <w:rPr>
          <w:rFonts w:hint="eastAsia" w:cs="宋体"/>
          <w:b/>
          <w:bCs/>
        </w:rPr>
        <w:t>一、基本要求</w:t>
      </w:r>
    </w:p>
    <w:p>
      <w:pPr>
        <w:ind w:firstLine="31680" w:firstLineChars="200"/>
      </w:pPr>
      <w:r>
        <w:rPr>
          <w:rFonts w:hint="eastAsia" w:cs="宋体"/>
        </w:rPr>
        <w:t>重点把握新闻职业行为与社会伦理的冲突与协调。</w:t>
      </w:r>
    </w:p>
    <w:p>
      <w:pPr>
        <w:spacing w:beforeLines="50" w:afterLines="50"/>
        <w:rPr>
          <w:b/>
          <w:bCs/>
        </w:rPr>
      </w:pPr>
      <w:r>
        <w:rPr>
          <w:rFonts w:hint="eastAsia" w:cs="宋体"/>
          <w:b/>
          <w:bCs/>
        </w:rPr>
        <w:t>二、授课方法</w:t>
      </w:r>
    </w:p>
    <w:p>
      <w:pPr>
        <w:spacing w:beforeLines="50" w:afterLines="50"/>
        <w:ind w:firstLine="31680" w:firstLineChars="200"/>
      </w:pPr>
      <w:r>
        <w:rPr>
          <w:rFonts w:hint="eastAsia" w:cs="宋体"/>
        </w:rPr>
        <w:t>课堂讲授与自学。</w:t>
      </w:r>
    </w:p>
    <w:p>
      <w:pPr>
        <w:spacing w:beforeLines="50" w:afterLines="50"/>
      </w:pPr>
      <w:r>
        <w:rPr>
          <w:rFonts w:hint="eastAsia" w:cs="宋体"/>
          <w:b/>
          <w:bCs/>
        </w:rPr>
        <w:t>三、</w:t>
      </w:r>
      <w:r>
        <w:rPr>
          <w:rFonts w:hint="eastAsia" w:cs="宋体"/>
          <w:b/>
          <w:bCs/>
          <w:lang w:eastAsia="zh-CN"/>
        </w:rPr>
        <w:t>学习</w:t>
      </w:r>
      <w:r>
        <w:rPr>
          <w:rFonts w:hint="eastAsia" w:cs="宋体"/>
          <w:b/>
          <w:bCs/>
        </w:rPr>
        <w:t>内容</w:t>
      </w:r>
    </w:p>
    <w:p>
      <w:pPr>
        <w:ind w:firstLine="31680" w:firstLineChars="200"/>
      </w:pPr>
      <w:r>
        <w:t>1</w:t>
      </w:r>
      <w:r>
        <w:rPr>
          <w:rFonts w:hint="eastAsia" w:cs="宋体"/>
        </w:rPr>
        <w:t>、例举几种冲突实例</w:t>
      </w:r>
    </w:p>
    <w:p>
      <w:pPr>
        <w:ind w:firstLine="31680" w:firstLineChars="200"/>
      </w:pPr>
      <w:r>
        <w:t>2</w:t>
      </w:r>
      <w:r>
        <w:rPr>
          <w:rFonts w:hint="eastAsia" w:cs="宋体"/>
        </w:rPr>
        <w:t>、开展课堂讨论</w:t>
      </w:r>
    </w:p>
    <w:p>
      <w:pPr>
        <w:spacing w:beforeLines="50" w:afterLines="50"/>
        <w:rPr>
          <w:b/>
          <w:bCs/>
        </w:rPr>
      </w:pPr>
      <w:r>
        <w:rPr>
          <w:rFonts w:hint="eastAsia" w:cs="宋体"/>
          <w:b/>
          <w:bCs/>
        </w:rPr>
        <w:t>四、重点难点</w:t>
      </w:r>
    </w:p>
    <w:p>
      <w:r>
        <w:t xml:space="preserve">    </w:t>
      </w:r>
      <w:r>
        <w:rPr>
          <w:rFonts w:hint="eastAsia" w:cs="宋体"/>
        </w:rPr>
        <w:t>实现协调的途径。</w:t>
      </w:r>
      <w:r>
        <w:t xml:space="preserve"> </w:t>
      </w:r>
    </w:p>
    <w:p>
      <w:pPr>
        <w:numPr>
          <w:ilvl w:val="0"/>
          <w:numId w:val="7"/>
        </w:numPr>
        <w:spacing w:beforeLines="50" w:afterLines="50"/>
        <w:rPr>
          <w:b/>
          <w:bCs/>
        </w:rPr>
      </w:pPr>
      <w:r>
        <w:rPr>
          <w:rFonts w:hint="eastAsia" w:cs="宋体"/>
          <w:b/>
          <w:bCs/>
        </w:rPr>
        <w:t>思考与讨论</w:t>
      </w:r>
    </w:p>
    <w:p>
      <w:pPr>
        <w:spacing w:beforeLines="50" w:afterLines="50"/>
      </w:pPr>
      <w:r>
        <w:rPr>
          <w:b/>
          <w:bCs/>
        </w:rPr>
        <w:t xml:space="preserve">   </w:t>
      </w:r>
      <w:r>
        <w:t xml:space="preserve"> </w:t>
      </w:r>
      <w:r>
        <w:rPr>
          <w:rFonts w:hint="eastAsia" w:cs="宋体"/>
        </w:rPr>
        <w:t>从哲学、伦理学角度思考新闻职业行为与社会伦理的关系？</w:t>
      </w:r>
    </w:p>
    <w:p>
      <w:pPr>
        <w:jc w:val="center"/>
        <w:rPr>
          <w:rFonts w:ascii="宋体"/>
          <w:b/>
          <w:bCs/>
          <w:sz w:val="24"/>
          <w:szCs w:val="24"/>
        </w:rPr>
      </w:pPr>
      <w:r>
        <w:rPr>
          <w:rFonts w:hint="eastAsia" w:ascii="宋体" w:hAnsi="宋体" w:cs="宋体"/>
          <w:b/>
          <w:bCs/>
          <w:sz w:val="24"/>
          <w:szCs w:val="24"/>
        </w:rPr>
        <w:t>第五讲</w:t>
      </w:r>
      <w:r>
        <w:rPr>
          <w:rFonts w:ascii="宋体" w:hAnsi="宋体" w:cs="宋体"/>
          <w:b/>
          <w:bCs/>
          <w:sz w:val="24"/>
          <w:szCs w:val="24"/>
        </w:rPr>
        <w:t xml:space="preserve">   </w:t>
      </w:r>
      <w:r>
        <w:rPr>
          <w:rFonts w:hint="eastAsia" w:ascii="宋体" w:hAnsi="宋体" w:cs="宋体"/>
          <w:b/>
          <w:bCs/>
          <w:sz w:val="24"/>
          <w:szCs w:val="24"/>
        </w:rPr>
        <w:t>新闻采访的方法与原则（</w:t>
      </w:r>
      <w:r>
        <w:rPr>
          <w:rFonts w:ascii="宋体" w:hAnsi="宋体" w:cs="宋体"/>
          <w:b/>
          <w:bCs/>
          <w:sz w:val="24"/>
          <w:szCs w:val="24"/>
        </w:rPr>
        <w:t>4</w:t>
      </w:r>
      <w:r>
        <w:rPr>
          <w:rFonts w:hint="eastAsia" w:ascii="宋体" w:hAnsi="宋体" w:cs="宋体"/>
          <w:b/>
          <w:bCs/>
          <w:sz w:val="24"/>
          <w:szCs w:val="24"/>
        </w:rPr>
        <w:t>学时）</w:t>
      </w:r>
    </w:p>
    <w:p>
      <w:pPr>
        <w:spacing w:beforeLines="50" w:afterLines="50"/>
        <w:rPr>
          <w:b/>
          <w:bCs/>
        </w:rPr>
      </w:pPr>
      <w:r>
        <w:rPr>
          <w:rFonts w:hint="eastAsia" w:cs="宋体"/>
          <w:b/>
          <w:bCs/>
        </w:rPr>
        <w:t>一、基本要求</w:t>
      </w:r>
    </w:p>
    <w:p>
      <w:pPr>
        <w:ind w:firstLine="31680" w:firstLineChars="200"/>
      </w:pPr>
      <w:r>
        <w:rPr>
          <w:rFonts w:hint="eastAsia" w:cs="宋体"/>
        </w:rPr>
        <w:t>了解常用新闻采访的方法；探讨在新的社会形态下新闻采访的方法；掌握新闻采访应坚持的原则。</w:t>
      </w:r>
    </w:p>
    <w:p>
      <w:pPr>
        <w:spacing w:beforeLines="50" w:afterLines="50"/>
        <w:rPr>
          <w:b/>
          <w:bCs/>
        </w:rPr>
      </w:pPr>
      <w:r>
        <w:rPr>
          <w:rFonts w:hint="eastAsia" w:cs="宋体"/>
          <w:b/>
          <w:bCs/>
        </w:rPr>
        <w:t>二、授课方法</w:t>
      </w:r>
    </w:p>
    <w:p>
      <w:pPr>
        <w:spacing w:beforeLines="50" w:afterLines="50"/>
        <w:ind w:firstLine="31680" w:firstLineChars="200"/>
      </w:pPr>
      <w:r>
        <w:rPr>
          <w:rFonts w:hint="eastAsia" w:cs="宋体"/>
        </w:rPr>
        <w:t>讲述与讨论、自学。</w:t>
      </w:r>
    </w:p>
    <w:p>
      <w:pPr>
        <w:spacing w:beforeLines="50" w:afterLines="50"/>
      </w:pPr>
      <w:r>
        <w:rPr>
          <w:rFonts w:hint="eastAsia" w:cs="宋体"/>
          <w:b/>
          <w:bCs/>
        </w:rPr>
        <w:t>三、</w:t>
      </w:r>
      <w:r>
        <w:rPr>
          <w:rFonts w:hint="eastAsia" w:cs="宋体"/>
          <w:b/>
          <w:bCs/>
          <w:lang w:eastAsia="zh-CN"/>
        </w:rPr>
        <w:t>学习</w:t>
      </w:r>
      <w:r>
        <w:rPr>
          <w:rFonts w:hint="eastAsia" w:cs="宋体"/>
          <w:b/>
          <w:bCs/>
        </w:rPr>
        <w:t>内容</w:t>
      </w:r>
    </w:p>
    <w:p>
      <w:pPr>
        <w:numPr>
          <w:ilvl w:val="0"/>
          <w:numId w:val="8"/>
        </w:numPr>
        <w:ind w:firstLine="31680" w:firstLineChars="200"/>
      </w:pPr>
      <w:r>
        <w:rPr>
          <w:rFonts w:hint="eastAsia" w:cs="宋体"/>
        </w:rPr>
        <w:t>传统新闻采访方法介绍：观察法；调查法；提问法；等等</w:t>
      </w:r>
    </w:p>
    <w:p>
      <w:pPr>
        <w:numPr>
          <w:ilvl w:val="0"/>
          <w:numId w:val="8"/>
        </w:numPr>
        <w:ind w:firstLine="31680" w:firstLineChars="200"/>
      </w:pPr>
      <w:r>
        <w:rPr>
          <w:rFonts w:hint="eastAsia" w:cs="宋体"/>
        </w:rPr>
        <w:t>新方法探讨</w:t>
      </w:r>
    </w:p>
    <w:p>
      <w:pPr>
        <w:numPr>
          <w:ilvl w:val="0"/>
          <w:numId w:val="8"/>
        </w:numPr>
        <w:ind w:firstLine="31680" w:firstLineChars="200"/>
      </w:pPr>
      <w:r>
        <w:rPr>
          <w:rFonts w:hint="eastAsia" w:cs="宋体"/>
        </w:rPr>
        <w:t>新闻采访的原则：思想原则；组织原则</w:t>
      </w:r>
    </w:p>
    <w:p>
      <w:pPr>
        <w:numPr>
          <w:ilvl w:val="0"/>
          <w:numId w:val="8"/>
        </w:numPr>
        <w:ind w:firstLine="31680" w:firstLineChars="200"/>
      </w:pPr>
      <w:r>
        <w:rPr>
          <w:rFonts w:hint="eastAsia" w:cs="宋体"/>
        </w:rPr>
        <w:t>采访实例介绍</w:t>
      </w:r>
    </w:p>
    <w:p/>
    <w:p>
      <w:pPr>
        <w:spacing w:beforeLines="50" w:afterLines="50"/>
        <w:rPr>
          <w:b/>
          <w:bCs/>
        </w:rPr>
      </w:pPr>
      <w:r>
        <w:rPr>
          <w:rFonts w:hint="eastAsia" w:cs="宋体"/>
          <w:b/>
          <w:bCs/>
        </w:rPr>
        <w:t>四、重点难点</w:t>
      </w:r>
    </w:p>
    <w:p>
      <w:pPr>
        <w:ind w:firstLine="31680" w:firstLineChars="200"/>
      </w:pPr>
      <w:r>
        <w:t xml:space="preserve"> </w:t>
      </w:r>
      <w:r>
        <w:rPr>
          <w:rFonts w:hint="eastAsia" w:cs="宋体"/>
        </w:rPr>
        <w:t>新的社会形态下新闻采访的方法与技巧；新闻采访的组织原则</w:t>
      </w:r>
    </w:p>
    <w:p>
      <w:pPr>
        <w:numPr>
          <w:ilvl w:val="0"/>
          <w:numId w:val="9"/>
        </w:numPr>
        <w:spacing w:beforeLines="50" w:afterLines="50"/>
        <w:rPr>
          <w:b/>
          <w:bCs/>
        </w:rPr>
      </w:pPr>
      <w:r>
        <w:rPr>
          <w:rFonts w:hint="eastAsia" w:cs="宋体"/>
          <w:b/>
          <w:bCs/>
        </w:rPr>
        <w:t>思考与讨论</w:t>
      </w:r>
    </w:p>
    <w:p>
      <w:pPr>
        <w:spacing w:beforeLines="50" w:afterLines="50"/>
        <w:ind w:firstLine="435"/>
      </w:pPr>
      <w:r>
        <w:rPr>
          <w:rFonts w:hint="eastAsia" w:cs="宋体"/>
        </w:rPr>
        <w:t>如何实现新闻采访思想原则与组织原则的统一？</w:t>
      </w:r>
    </w:p>
    <w:p>
      <w:pPr>
        <w:spacing w:beforeLines="50" w:afterLines="50"/>
        <w:ind w:firstLine="435"/>
        <w:rPr>
          <w:b/>
          <w:bCs/>
        </w:rPr>
      </w:pPr>
    </w:p>
    <w:p>
      <w:pPr>
        <w:jc w:val="center"/>
        <w:rPr>
          <w:rFonts w:ascii="宋体"/>
          <w:b/>
          <w:bCs/>
          <w:sz w:val="24"/>
          <w:szCs w:val="24"/>
        </w:rPr>
      </w:pPr>
      <w:r>
        <w:rPr>
          <w:rFonts w:hint="eastAsia" w:ascii="宋体" w:hAnsi="宋体" w:cs="宋体"/>
          <w:b/>
          <w:bCs/>
          <w:sz w:val="24"/>
          <w:szCs w:val="24"/>
        </w:rPr>
        <w:t>第六、七、八、九、十讲</w:t>
      </w:r>
      <w:r>
        <w:rPr>
          <w:rFonts w:ascii="宋体" w:hAnsi="宋体" w:cs="宋体"/>
          <w:b/>
          <w:bCs/>
          <w:sz w:val="24"/>
          <w:szCs w:val="24"/>
        </w:rPr>
        <w:t xml:space="preserve">   </w:t>
      </w:r>
      <w:r>
        <w:rPr>
          <w:rFonts w:hint="eastAsia" w:ascii="宋体" w:hAnsi="宋体" w:cs="宋体"/>
          <w:b/>
          <w:bCs/>
          <w:kern w:val="0"/>
        </w:rPr>
        <w:t>采访典型案例分析</w:t>
      </w:r>
      <w:r>
        <w:rPr>
          <w:rFonts w:hint="eastAsia" w:ascii="宋体" w:hAnsi="宋体" w:cs="宋体"/>
          <w:b/>
          <w:bCs/>
          <w:sz w:val="24"/>
          <w:szCs w:val="24"/>
        </w:rPr>
        <w:t>（共</w:t>
      </w:r>
      <w:r>
        <w:rPr>
          <w:rFonts w:ascii="宋体" w:hAnsi="宋体" w:cs="宋体"/>
          <w:b/>
          <w:bCs/>
          <w:sz w:val="24"/>
          <w:szCs w:val="24"/>
        </w:rPr>
        <w:t>10</w:t>
      </w:r>
      <w:r>
        <w:rPr>
          <w:rFonts w:hint="eastAsia" w:ascii="宋体" w:hAnsi="宋体" w:cs="宋体"/>
          <w:b/>
          <w:bCs/>
          <w:sz w:val="24"/>
          <w:szCs w:val="24"/>
        </w:rPr>
        <w:t>学时）</w:t>
      </w:r>
    </w:p>
    <w:p>
      <w:pPr>
        <w:jc w:val="center"/>
        <w:rPr>
          <w:rFonts w:ascii="宋体"/>
          <w:b/>
          <w:bCs/>
          <w:sz w:val="24"/>
          <w:szCs w:val="24"/>
        </w:rPr>
      </w:pPr>
    </w:p>
    <w:p>
      <w:pPr>
        <w:numPr>
          <w:ilvl w:val="0"/>
          <w:numId w:val="10"/>
        </w:numPr>
        <w:spacing w:beforeLines="50" w:afterLines="50"/>
        <w:rPr>
          <w:b/>
          <w:bCs/>
        </w:rPr>
      </w:pPr>
      <w:r>
        <w:rPr>
          <w:rFonts w:hint="eastAsia" w:cs="宋体"/>
          <w:b/>
          <w:bCs/>
        </w:rPr>
        <w:t>基本要求</w:t>
      </w:r>
    </w:p>
    <w:p>
      <w:pPr>
        <w:spacing w:beforeLines="50" w:afterLines="50"/>
        <w:rPr>
          <w:b/>
          <w:bCs/>
        </w:rPr>
      </w:pPr>
      <w:r>
        <w:rPr>
          <w:b/>
          <w:bCs/>
        </w:rPr>
        <w:t xml:space="preserve">    </w:t>
      </w:r>
      <w:r>
        <w:rPr>
          <w:rFonts w:hint="eastAsia" w:cs="宋体"/>
        </w:rPr>
        <w:t>掌握人物采访、事件采访、问题采访、会议采访等几种常用采访，以及隐性采访、突发事件采访等几种特殊采访方式的要求。</w:t>
      </w:r>
    </w:p>
    <w:p>
      <w:pPr>
        <w:spacing w:beforeLines="50" w:afterLines="50"/>
        <w:rPr>
          <w:b/>
          <w:bCs/>
        </w:rPr>
      </w:pPr>
      <w:r>
        <w:rPr>
          <w:rFonts w:hint="eastAsia" w:cs="宋体"/>
          <w:b/>
          <w:bCs/>
        </w:rPr>
        <w:t>二、授课方法</w:t>
      </w:r>
    </w:p>
    <w:p>
      <w:pPr>
        <w:spacing w:beforeLines="50" w:afterLines="50"/>
        <w:ind w:firstLine="31680" w:firstLineChars="200"/>
      </w:pPr>
      <w:r>
        <w:rPr>
          <w:rFonts w:hint="eastAsia" w:cs="宋体"/>
        </w:rPr>
        <w:t>案例分析与现场</w:t>
      </w:r>
      <w:r>
        <w:rPr>
          <w:rFonts w:hint="eastAsia" w:cs="宋体"/>
          <w:lang w:eastAsia="zh-CN"/>
        </w:rPr>
        <w:t>学习</w:t>
      </w:r>
      <w:r>
        <w:rPr>
          <w:rFonts w:hint="eastAsia" w:cs="宋体"/>
        </w:rPr>
        <w:t>。</w:t>
      </w:r>
    </w:p>
    <w:p>
      <w:pPr>
        <w:spacing w:beforeLines="50" w:afterLines="50"/>
        <w:rPr>
          <w:b/>
          <w:bCs/>
        </w:rPr>
      </w:pPr>
      <w:r>
        <w:rPr>
          <w:rFonts w:hint="eastAsia" w:cs="宋体"/>
          <w:b/>
          <w:bCs/>
        </w:rPr>
        <w:t>三、重点难点</w:t>
      </w:r>
    </w:p>
    <w:p>
      <w:pPr>
        <w:ind w:left="31680" w:leftChars="200"/>
        <w:rPr>
          <w:b/>
          <w:bCs/>
        </w:rPr>
      </w:pPr>
      <w:r>
        <w:rPr>
          <w:rFonts w:hint="eastAsia" w:cs="宋体"/>
        </w:rPr>
        <w:t>隐性采访的注意事项及理论分析；采访活动的环节过程；新闻策划的注意事项。</w:t>
      </w:r>
    </w:p>
    <w:p>
      <w:pPr>
        <w:numPr>
          <w:ilvl w:val="0"/>
          <w:numId w:val="11"/>
        </w:numPr>
        <w:spacing w:beforeLines="50" w:afterLines="50"/>
        <w:rPr>
          <w:b/>
          <w:bCs/>
        </w:rPr>
      </w:pPr>
      <w:r>
        <w:rPr>
          <w:rFonts w:hint="eastAsia" w:cs="宋体"/>
          <w:b/>
          <w:bCs/>
        </w:rPr>
        <w:t>思考与讨论</w:t>
      </w:r>
    </w:p>
    <w:p>
      <w:pPr>
        <w:spacing w:beforeLines="50" w:afterLines="50"/>
      </w:pPr>
      <w:r>
        <w:rPr>
          <w:b/>
          <w:bCs/>
        </w:rPr>
        <w:t xml:space="preserve">    </w:t>
      </w:r>
      <w:r>
        <w:rPr>
          <w:rFonts w:hint="eastAsia" w:cs="宋体"/>
        </w:rPr>
        <w:t>试分析采访行为对记者提出的共性要求？如何理解采访的本质？</w:t>
      </w:r>
    </w:p>
    <w:p>
      <w:pPr>
        <w:jc w:val="center"/>
        <w:rPr>
          <w:rFonts w:ascii="宋体"/>
          <w:b/>
          <w:bCs/>
          <w:sz w:val="24"/>
          <w:szCs w:val="24"/>
        </w:rPr>
      </w:pPr>
      <w:r>
        <w:t xml:space="preserve">   </w:t>
      </w:r>
      <w:r>
        <w:rPr>
          <w:rFonts w:ascii="宋体" w:hAnsi="宋体" w:cs="宋体"/>
          <w:b/>
          <w:bCs/>
          <w:sz w:val="24"/>
          <w:szCs w:val="24"/>
        </w:rPr>
        <w:t xml:space="preserve"> </w:t>
      </w:r>
    </w:p>
    <w:p>
      <w:pPr>
        <w:spacing w:beforeLines="50" w:afterLines="50"/>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华文中宋">
    <w:altName w:val="宋体"/>
    <w:panose1 w:val="00000000000000000000"/>
    <w:charset w:val="86"/>
    <w:family w:val="auto"/>
    <w:pitch w:val="default"/>
    <w:sig w:usb0="00000287" w:usb1="080E0000" w:usb2="00000010"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11432952">
    <w:nsid w:val="5420C1F8"/>
    <w:multiLevelType w:val="singleLevel"/>
    <w:tmpl w:val="5420C1F8"/>
    <w:lvl w:ilvl="0" w:tentative="1">
      <w:start w:val="1"/>
      <w:numFmt w:val="chineseCounting"/>
      <w:suff w:val="nothing"/>
      <w:lvlText w:val="%1、"/>
      <w:lvlJc w:val="left"/>
    </w:lvl>
  </w:abstractNum>
  <w:abstractNum w:abstractNumId="1411098093">
    <w:nsid w:val="541BA5ED"/>
    <w:multiLevelType w:val="singleLevel"/>
    <w:tmpl w:val="541BA5ED"/>
    <w:lvl w:ilvl="0" w:tentative="1">
      <w:start w:val="1"/>
      <w:numFmt w:val="decimal"/>
      <w:suff w:val="nothing"/>
      <w:lvlText w:val="%1、"/>
      <w:lvlJc w:val="left"/>
    </w:lvl>
  </w:abstractNum>
  <w:abstractNum w:abstractNumId="1411097754">
    <w:nsid w:val="541BA49A"/>
    <w:multiLevelType w:val="singleLevel"/>
    <w:tmpl w:val="541BA49A"/>
    <w:lvl w:ilvl="0" w:tentative="1">
      <w:start w:val="1"/>
      <w:numFmt w:val="decimal"/>
      <w:suff w:val="nothing"/>
      <w:lvlText w:val="%1、"/>
      <w:lvlJc w:val="left"/>
    </w:lvl>
  </w:abstractNum>
  <w:abstractNum w:abstractNumId="1411435654">
    <w:nsid w:val="5420CC86"/>
    <w:multiLevelType w:val="singleLevel"/>
    <w:tmpl w:val="5420CC86"/>
    <w:lvl w:ilvl="0" w:tentative="1">
      <w:start w:val="1"/>
      <w:numFmt w:val="chineseCounting"/>
      <w:suff w:val="nothing"/>
      <w:lvlText w:val="%1、"/>
      <w:lvlJc w:val="left"/>
    </w:lvl>
  </w:abstractNum>
  <w:abstractNum w:abstractNumId="1411440494">
    <w:nsid w:val="5420DF6E"/>
    <w:multiLevelType w:val="singleLevel"/>
    <w:tmpl w:val="5420DF6E"/>
    <w:lvl w:ilvl="0" w:tentative="1">
      <w:start w:val="5"/>
      <w:numFmt w:val="chineseCounting"/>
      <w:suff w:val="nothing"/>
      <w:lvlText w:val="%1、"/>
      <w:lvlJc w:val="left"/>
    </w:lvl>
  </w:abstractNum>
  <w:abstractNum w:abstractNumId="1411440605">
    <w:nsid w:val="5420DFDD"/>
    <w:multiLevelType w:val="singleLevel"/>
    <w:tmpl w:val="5420DFDD"/>
    <w:lvl w:ilvl="0" w:tentative="1">
      <w:start w:val="5"/>
      <w:numFmt w:val="chineseCounting"/>
      <w:suff w:val="nothing"/>
      <w:lvlText w:val="%1、"/>
      <w:lvlJc w:val="left"/>
    </w:lvl>
  </w:abstractNum>
  <w:abstractNum w:abstractNumId="1411440686">
    <w:nsid w:val="5420E02E"/>
    <w:multiLevelType w:val="singleLevel"/>
    <w:tmpl w:val="5420E02E"/>
    <w:lvl w:ilvl="0" w:tentative="1">
      <w:start w:val="5"/>
      <w:numFmt w:val="chineseCounting"/>
      <w:suff w:val="nothing"/>
      <w:lvlText w:val="%1、"/>
      <w:lvlJc w:val="left"/>
    </w:lvl>
  </w:abstractNum>
  <w:abstractNum w:abstractNumId="1411440784">
    <w:nsid w:val="5420E090"/>
    <w:multiLevelType w:val="singleLevel"/>
    <w:tmpl w:val="5420E090"/>
    <w:lvl w:ilvl="0" w:tentative="1">
      <w:start w:val="5"/>
      <w:numFmt w:val="chineseCounting"/>
      <w:suff w:val="nothing"/>
      <w:lvlText w:val="%1、"/>
      <w:lvlJc w:val="left"/>
    </w:lvl>
  </w:abstractNum>
  <w:abstractNum w:abstractNumId="1411440857">
    <w:nsid w:val="5420E0D9"/>
    <w:multiLevelType w:val="singleLevel"/>
    <w:tmpl w:val="5420E0D9"/>
    <w:lvl w:ilvl="0" w:tentative="1">
      <w:start w:val="5"/>
      <w:numFmt w:val="chineseCounting"/>
      <w:suff w:val="nothing"/>
      <w:lvlText w:val="%1、"/>
      <w:lvlJc w:val="left"/>
    </w:lvl>
  </w:abstractNum>
  <w:abstractNum w:abstractNumId="1874879480">
    <w:nsid w:val="6FC063F8"/>
    <w:multiLevelType w:val="multilevel"/>
    <w:tmpl w:val="6FC063F8"/>
    <w:lvl w:ilvl="0" w:tentative="1">
      <w:start w:val="4"/>
      <w:numFmt w:val="japaneseCounting"/>
      <w:lvlText w:val="%1、"/>
      <w:lvlJc w:val="left"/>
      <w:pPr>
        <w:tabs>
          <w:tab w:val="left" w:pos="420"/>
        </w:tabs>
        <w:ind w:left="420" w:hanging="420"/>
      </w:pPr>
      <w:rPr>
        <w:rFonts w:hint="default"/>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411097264">
    <w:nsid w:val="541BA2B0"/>
    <w:multiLevelType w:val="singleLevel"/>
    <w:tmpl w:val="541BA2B0"/>
    <w:lvl w:ilvl="0" w:tentative="1">
      <w:start w:val="1"/>
      <w:numFmt w:val="decimal"/>
      <w:suff w:val="nothing"/>
      <w:lvlText w:val="%1、"/>
      <w:lvlJc w:val="left"/>
    </w:lvl>
  </w:abstractNum>
  <w:num w:numId="1">
    <w:abstractNumId w:val="1411432952"/>
  </w:num>
  <w:num w:numId="2">
    <w:abstractNumId w:val="1411097264"/>
  </w:num>
  <w:num w:numId="3">
    <w:abstractNumId w:val="1411440857"/>
  </w:num>
  <w:num w:numId="4">
    <w:abstractNumId w:val="1411097754"/>
  </w:num>
  <w:num w:numId="5">
    <w:abstractNumId w:val="1411440784"/>
  </w:num>
  <w:num w:numId="6">
    <w:abstractNumId w:val="1411440686"/>
  </w:num>
  <w:num w:numId="7">
    <w:abstractNumId w:val="1411440605"/>
  </w:num>
  <w:num w:numId="8">
    <w:abstractNumId w:val="1411098093"/>
  </w:num>
  <w:num w:numId="9">
    <w:abstractNumId w:val="1411440494"/>
  </w:num>
  <w:num w:numId="10">
    <w:abstractNumId w:val="1411435654"/>
  </w:num>
  <w:num w:numId="11">
    <w:abstractNumId w:val="187487948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9E6BD6"/>
    <w:rsid w:val="00026835"/>
    <w:rsid w:val="00125BE1"/>
    <w:rsid w:val="00201CC6"/>
    <w:rsid w:val="00323CE4"/>
    <w:rsid w:val="003E7735"/>
    <w:rsid w:val="004D2996"/>
    <w:rsid w:val="005421C5"/>
    <w:rsid w:val="00543D5E"/>
    <w:rsid w:val="005664C6"/>
    <w:rsid w:val="00583DAC"/>
    <w:rsid w:val="00623256"/>
    <w:rsid w:val="00637C9C"/>
    <w:rsid w:val="006579D2"/>
    <w:rsid w:val="006968AA"/>
    <w:rsid w:val="006B21AC"/>
    <w:rsid w:val="006F6193"/>
    <w:rsid w:val="00717697"/>
    <w:rsid w:val="00835A85"/>
    <w:rsid w:val="0088799C"/>
    <w:rsid w:val="0089767B"/>
    <w:rsid w:val="008C0D15"/>
    <w:rsid w:val="009B0DB8"/>
    <w:rsid w:val="009D05CF"/>
    <w:rsid w:val="009E6BD6"/>
    <w:rsid w:val="009F5740"/>
    <w:rsid w:val="00A34ADD"/>
    <w:rsid w:val="00A93F04"/>
    <w:rsid w:val="00BB173A"/>
    <w:rsid w:val="00BF518F"/>
    <w:rsid w:val="00C73DC1"/>
    <w:rsid w:val="00D01EB0"/>
    <w:rsid w:val="00D255D8"/>
    <w:rsid w:val="00D302B6"/>
    <w:rsid w:val="00D60A12"/>
    <w:rsid w:val="00DA3D12"/>
    <w:rsid w:val="00E51E1F"/>
    <w:rsid w:val="00F574FD"/>
    <w:rsid w:val="00FA47A1"/>
    <w:rsid w:val="22307EDC"/>
    <w:rsid w:val="3BA2671A"/>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0" w:name="Normal Indent" w:locked="1"/>
    <w:lsdException w:uiPriority="0" w:name="footnote text" w:locked="1"/>
    <w:lsdException w:uiPriority="0" w:name="annotation text" w:locked="1"/>
    <w:lsdException w:unhideWhenUsed="0" w:uiPriority="99" w:name="header"/>
    <w:lsdException w:unhideWhenUsed="0" w:uiPriority="99" w:name="footer"/>
    <w:lsdException w:uiPriority="0" w:name="index heading" w:locked="1"/>
    <w:lsdException w:qFormat="1" w:uiPriority="35" w:name="caption" w:locked="1"/>
    <w:lsdException w:uiPriority="0" w:name="table of figures" w:locked="1"/>
    <w:lsdException w:uiPriority="0" w:name="envelope address" w:locked="1"/>
    <w:lsdException w:uiPriority="0" w:name="envelope return" w:locked="1"/>
    <w:lsdException w:uiPriority="0" w:name="footnote reference" w:locked="1"/>
    <w:lsdException w:uiPriority="0" w:name="annotation reference" w:locked="1"/>
    <w:lsdException w:uiPriority="0" w:name="line number" w:locked="1"/>
    <w:lsdException w:uiPriority="0" w:name="page number" w:locked="1"/>
    <w:lsdException w:uiPriority="0" w:name="endnote reference" w:locked="1"/>
    <w:lsdException w:uiPriority="0" w:name="endnote text" w:locked="1"/>
    <w:lsdException w:uiPriority="0" w:name="table of authorities" w:locked="1"/>
    <w:lsdException w:uiPriority="0" w:name="macro" w:locked="1"/>
    <w:lsdException w:uiPriority="0" w:name="toa heading" w:locked="1"/>
    <w:lsdException w:uiPriority="0" w:name="List" w:locked="1"/>
    <w:lsdException w:uiPriority="0" w:name="List Bullet" w:locked="1"/>
    <w:lsdException w:uiPriority="0" w:name="List Number" w:locked="1"/>
    <w:lsdException w:uiPriority="0" w:name="List 2" w:locked="1"/>
    <w:lsdException w:uiPriority="0" w:name="List 3" w:locked="1"/>
    <w:lsdException w:uiPriority="0" w:name="List 4" w:locked="1"/>
    <w:lsdException w:uiPriority="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10" w:semiHidden="0" w:name="Title" w:locked="1"/>
    <w:lsdException w:uiPriority="0" w:name="Closing" w:locked="1"/>
    <w:lsdException w:uiPriority="0" w:name="Signature" w:locked="1"/>
    <w:lsdException w:unhideWhenUsed="0" w:uiPriority="99" w:name="Default Paragraph Font"/>
    <w:lsdException w:uiPriority="0" w:name="Body Text" w:locked="1"/>
    <w:lsdException w:uiPriority="0" w:name="Body Text Indent" w:locked="1"/>
    <w:lsdException w:uiPriority="0" w:name="List Continue" w:locked="1"/>
    <w:lsdException w:uiPriority="0" w:name="List Continue 2" w:locked="1"/>
    <w:lsdException w:uiPriority="0" w:name="List Continue 3" w:locked="1"/>
    <w:lsdException w:uiPriority="0" w:name="List Continue 4" w:locked="1"/>
    <w:lsdException w:uiPriority="0" w:name="List Continue 5" w:locked="1"/>
    <w:lsdException w:uiPriority="0" w:name="Message Header" w:locked="1"/>
    <w:lsdException w:qFormat="1" w:unhideWhenUsed="0" w:uiPriority="11" w:semiHidden="0" w:name="Subtitle" w:locked="1"/>
    <w:lsdException w:uiPriority="0" w:name="Salutation" w:locked="1"/>
    <w:lsdException w:uiPriority="0" w:name="Date" w:locked="1"/>
    <w:lsdException w:uiPriority="0" w:name="Body Text First Indent" w:locked="1"/>
    <w:lsdException w:uiPriority="0" w:name="Body Text First Indent 2" w:locked="1"/>
    <w:lsdException w:uiPriority="0" w:name="Note Heading" w:locked="1"/>
    <w:lsdException w:uiPriority="0" w:name="Body Text 2" w:locked="1"/>
    <w:lsdException w:uiPriority="0" w:name="Body Text 3" w:locked="1"/>
    <w:lsdException w:uiPriority="0" w:name="Body Text Indent 2" w:locked="1"/>
    <w:lsdException w:uiPriority="0" w:name="Body Text Indent 3" w:locked="1"/>
    <w:lsdException w:uiPriority="0" w:name="Block Text" w:locked="1"/>
    <w:lsdException w:uiPriority="0" w:name="Hyperlink" w:locked="1"/>
    <w:lsdException w:uiPriority="0" w:name="FollowedHyperlink" w:locked="1"/>
    <w:lsdException w:qFormat="1" w:unhideWhenUsed="0" w:uiPriority="99" w:semiHidden="0" w:name="Strong"/>
    <w:lsdException w:qFormat="1" w:unhideWhenUsed="0" w:uiPriority="20" w:semiHidden="0" w:name="Emphasis" w:locked="1"/>
    <w:lsdException w:uiPriority="0" w:name="Document Map" w:locked="1"/>
    <w:lsdException w:uiPriority="0" w:name="Plain Text" w:locked="1"/>
    <w:lsdException w:uiPriority="0" w:name="E-mail Signature" w:locked="1"/>
    <w:lsdException w:uiPriority="0" w:name="Normal (Web)" w:locked="1"/>
    <w:lsdException w:uiPriority="0" w:name="HTML Acronym" w:locked="1"/>
    <w:lsdException w:uiPriority="0" w:name="HTML Address" w:locked="1"/>
    <w:lsdException w:uiPriority="0" w:name="HTML Cite" w:locked="1"/>
    <w:lsdException w:uiPriority="0" w:name="HTML Code" w:locked="1"/>
    <w:lsdException w:uiPriority="0" w:name="HTML Definition" w:locked="1"/>
    <w:lsdException w:uiPriority="0" w:name="HTML Keyboard" w:locked="1"/>
    <w:lsdException w:uiPriority="0" w:name="HTML Preformatted" w:locked="1"/>
    <w:lsdException w:uiPriority="0" w:name="HTML Sample" w:locked="1"/>
    <w:lsdException w:uiPriority="0" w:name="HTML Typewriter" w:locked="1"/>
    <w:lsdException w:uiPriority="0" w:name="HTML Variable" w:locked="1"/>
    <w:lsdException w:qFormat="1" w:uiPriority="99" w:semiHidden="0" w:name="Normal Table"/>
    <w:lsdException w:uiPriority="0" w:name="annotation subject" w:locked="1"/>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uiPriority="0" w:name="Balloon Text" w:locked="1"/>
    <w:lsdException w:unhideWhenUsed="0" w:uiPriority="59" w:semiHidden="0" w:name="Table Grid" w:locked="1"/>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9"/>
    <w:qFormat/>
    <w:locked/>
    <w:uiPriority w:val="99"/>
    <w:pPr>
      <w:keepNext/>
      <w:keepLines/>
      <w:widowControl/>
      <w:spacing w:before="340" w:after="330" w:line="578" w:lineRule="auto"/>
      <w:jc w:val="left"/>
      <w:outlineLvl w:val="0"/>
    </w:pPr>
    <w:rPr>
      <w:rFonts w:ascii="Calibri" w:hAnsi="Calibri" w:cs="Calibri"/>
      <w:b/>
      <w:bCs/>
      <w:kern w:val="44"/>
      <w:sz w:val="44"/>
      <w:szCs w:val="44"/>
    </w:rPr>
  </w:style>
  <w:style w:type="character" w:default="1" w:styleId="5">
    <w:name w:val="Default Paragraph Font"/>
    <w:semiHidden/>
    <w:uiPriority w:val="99"/>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3">
    <w:name w:val="footer"/>
    <w:basedOn w:val="1"/>
    <w:link w:val="10"/>
    <w:semiHidden/>
    <w:uiPriority w:val="99"/>
    <w:pPr>
      <w:tabs>
        <w:tab w:val="center" w:pos="4153"/>
        <w:tab w:val="right" w:pos="8306"/>
      </w:tabs>
      <w:snapToGrid w:val="0"/>
      <w:jc w:val="left"/>
    </w:pPr>
    <w:rPr>
      <w:sz w:val="18"/>
      <w:szCs w:val="18"/>
    </w:rPr>
  </w:style>
  <w:style w:type="paragraph" w:styleId="4">
    <w:name w:val="header"/>
    <w:basedOn w:val="1"/>
    <w:link w:val="11"/>
    <w:semiHidden/>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99"/>
    <w:rPr>
      <w:b/>
      <w:bCs/>
    </w:rPr>
  </w:style>
  <w:style w:type="paragraph" w:customStyle="1" w:styleId="8">
    <w:name w:val="List Paragraph1"/>
    <w:basedOn w:val="1"/>
    <w:uiPriority w:val="99"/>
    <w:pPr>
      <w:ind w:firstLine="420" w:firstLineChars="200"/>
    </w:pPr>
  </w:style>
  <w:style w:type="character" w:customStyle="1" w:styleId="9">
    <w:name w:val="Heading 1 Char"/>
    <w:basedOn w:val="5"/>
    <w:link w:val="2"/>
    <w:locked/>
    <w:uiPriority w:val="99"/>
    <w:rPr>
      <w:rFonts w:ascii="Times New Roman" w:hAnsi="Times New Roman" w:cs="Times New Roman"/>
      <w:b/>
      <w:bCs/>
      <w:kern w:val="44"/>
      <w:sz w:val="44"/>
      <w:szCs w:val="44"/>
    </w:rPr>
  </w:style>
  <w:style w:type="character" w:customStyle="1" w:styleId="10">
    <w:name w:val="Footer Char"/>
    <w:basedOn w:val="5"/>
    <w:link w:val="3"/>
    <w:semiHidden/>
    <w:locked/>
    <w:uiPriority w:val="99"/>
    <w:rPr>
      <w:rFonts w:ascii="Times New Roman" w:hAnsi="Times New Roman" w:eastAsia="宋体" w:cs="Times New Roman"/>
      <w:sz w:val="18"/>
      <w:szCs w:val="18"/>
    </w:rPr>
  </w:style>
  <w:style w:type="character" w:customStyle="1" w:styleId="11">
    <w:name w:val="Header Char"/>
    <w:basedOn w:val="5"/>
    <w:link w:val="4"/>
    <w:semiHidden/>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5</Pages>
  <Words>385</Words>
  <Characters>2195</Characters>
  <Lines>0</Lines>
  <Paragraphs>0</Paragraphs>
  <ScaleCrop>false</ScaleCrop>
  <LinksUpToDate>false</LinksUpToDate>
  <CharactersWithSpaces>0</CharactersWithSpaces>
  <Application>WPS Office 个人版_9.1.0.4879_{F1E327BC-269C-435d-A152-05C5408002CA}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2014-09-26T02:56:00Z</dcterms:created>
  <dc:creator>Sky123.Org</dc:creator>
  <cp:lastModifiedBy>Administrator</cp:lastModifiedBy>
  <cp:lastPrinted>2014-09-22T01:57:00Z</cp:lastPrinted>
  <dcterms:modified xsi:type="dcterms:W3CDTF">2014-12-09T09:06:35Z</dcterms:modified>
  <dc:title>《市场价格学》课程教学大纲（样表）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2052-9.1.0.4879</vt:lpwstr>
  </property>
</Properties>
</file>